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Title"/>
      </w:pPr>
      <w:r>
        <w:rPr/>
        <w:t>친환경</w:t>
      </w:r>
      <w:r>
        <w:rPr>
          <w:spacing w:val="67"/>
        </w:rPr>
        <w:t> </w:t>
      </w:r>
      <w:r>
        <w:rPr/>
        <w:t>패키징</w:t>
      </w:r>
      <w:r>
        <w:rPr>
          <w:spacing w:val="69"/>
        </w:rPr>
        <w:t> </w:t>
      </w:r>
      <w:r>
        <w:rPr/>
        <w:t>국제</w:t>
      </w:r>
      <w:r>
        <w:rPr>
          <w:spacing w:val="69"/>
        </w:rPr>
        <w:t> </w:t>
      </w:r>
      <w:r>
        <w:rPr/>
        <w:t>표준</w:t>
      </w:r>
      <w:r>
        <w:rPr>
          <w:spacing w:val="66"/>
        </w:rPr>
        <w:t> </w:t>
      </w:r>
      <w:r>
        <w:rPr>
          <w:spacing w:val="-5"/>
        </w:rPr>
        <w:t>동향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456" w:lineRule="auto" w:before="232" w:after="0"/>
        <w:ind w:left="117" w:right="4953" w:firstLine="0"/>
        <w:jc w:val="both"/>
        <w:rPr>
          <w:sz w:val="24"/>
        </w:rPr>
      </w:pPr>
      <w:r>
        <w:rPr>
          <w:spacing w:val="10"/>
          <w:sz w:val="24"/>
        </w:rPr>
        <w:t>친환경패키징</w:t>
      </w:r>
      <w:r>
        <w:rPr>
          <w:spacing w:val="10"/>
          <w:sz w:val="24"/>
        </w:rPr>
        <w:t> </w:t>
      </w:r>
      <w:r>
        <w:rPr>
          <w:sz w:val="24"/>
        </w:rPr>
        <w:t>국제표준 추진 </w:t>
      </w:r>
      <w:r>
        <w:rPr>
          <w:sz w:val="24"/>
        </w:rPr>
        <w:t>배경</w:t>
      </w:r>
      <w:r>
        <w:rPr>
          <w:sz w:val="24"/>
        </w:rPr>
        <w:t> 가)</w:t>
      </w:r>
      <w:r>
        <w:rPr>
          <w:spacing w:val="40"/>
          <w:sz w:val="24"/>
        </w:rPr>
        <w:t> </w:t>
      </w:r>
      <w:r>
        <w:rPr>
          <w:sz w:val="24"/>
        </w:rPr>
        <w:t>목적</w:t>
      </w:r>
    </w:p>
    <w:p>
      <w:pPr>
        <w:pStyle w:val="BodyText"/>
        <w:spacing w:line="300" w:lineRule="auto"/>
        <w:ind w:left="117" w:right="114"/>
        <w:jc w:val="both"/>
      </w:pPr>
      <w:r>
        <w:rPr/>
        <w:t>유럽연합(EU)에서 1994년도에 EU Directive 94/12/EC ‘패키징 및 패키징폐기물 지침’</w:t>
      </w:r>
      <w:r>
        <w:rPr>
          <w:spacing w:val="40"/>
        </w:rPr>
        <w:t> </w:t>
      </w:r>
      <w:r>
        <w:rPr/>
        <w:t>을</w:t>
      </w:r>
      <w:r>
        <w:rPr>
          <w:spacing w:val="40"/>
        </w:rPr>
        <w:t> </w:t>
      </w:r>
      <w:r>
        <w:rPr/>
        <w:t>발표하고,</w:t>
      </w:r>
      <w:r>
        <w:rPr>
          <w:spacing w:val="40"/>
        </w:rPr>
        <w:t> </w:t>
      </w:r>
      <w:r>
        <w:rPr/>
        <w:t>구체적인</w:t>
      </w:r>
      <w:r>
        <w:rPr>
          <w:spacing w:val="40"/>
        </w:rPr>
        <w:t> </w:t>
      </w:r>
      <w:r>
        <w:rPr/>
        <w:t>시행</w:t>
      </w:r>
      <w:r>
        <w:rPr>
          <w:spacing w:val="40"/>
        </w:rPr>
        <w:t> </w:t>
      </w:r>
      <w:r>
        <w:rPr/>
        <w:t>방안</w:t>
      </w:r>
      <w:r>
        <w:rPr>
          <w:spacing w:val="40"/>
        </w:rPr>
        <w:t> </w:t>
      </w:r>
      <w:r>
        <w:rPr/>
        <w:t>도출을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CEN(European</w:t>
      </w:r>
      <w:r>
        <w:rPr>
          <w:spacing w:val="40"/>
        </w:rPr>
        <w:t> </w:t>
      </w:r>
      <w:r>
        <w:rPr/>
        <w:t>Committee for </w:t>
      </w:r>
      <w:r>
        <w:rPr>
          <w:w w:val="102"/>
        </w:rPr>
        <w:t>S</w:t>
      </w:r>
      <w:r>
        <w:rPr>
          <w:spacing w:val="-1"/>
          <w:w w:val="113"/>
        </w:rPr>
        <w:t>t</w:t>
      </w:r>
      <w:r>
        <w:rPr>
          <w:w w:val="88"/>
        </w:rPr>
        <w:t>a</w:t>
      </w:r>
      <w:r>
        <w:rPr>
          <w:spacing w:val="-1"/>
        </w:rPr>
        <w:t>n</w:t>
      </w:r>
      <w:r>
        <w:rPr>
          <w:spacing w:val="-1"/>
          <w:w w:val="90"/>
        </w:rPr>
        <w:t>d</w:t>
      </w:r>
      <w:r>
        <w:rPr>
          <w:w w:val="88"/>
        </w:rPr>
        <w:t>a</w:t>
      </w:r>
      <w:r>
        <w:rPr>
          <w:spacing w:val="1"/>
          <w:w w:val="127"/>
        </w:rPr>
        <w:t>r</w:t>
      </w:r>
      <w:r>
        <w:rPr>
          <w:spacing w:val="-1"/>
          <w:w w:val="90"/>
        </w:rPr>
        <w:t>d</w:t>
      </w:r>
      <w:r>
        <w:rPr>
          <w:w w:val="122"/>
        </w:rPr>
        <w:t>i</w:t>
      </w:r>
      <w:r>
        <w:rPr>
          <w:spacing w:val="-1"/>
          <w:w w:val="99"/>
        </w:rPr>
        <w:t>z</w:t>
      </w:r>
      <w:r>
        <w:rPr>
          <w:w w:val="88"/>
        </w:rPr>
        <w:t>a</w:t>
      </w:r>
      <w:r>
        <w:rPr>
          <w:spacing w:val="-1"/>
          <w:w w:val="113"/>
        </w:rPr>
        <w:t>t</w:t>
      </w:r>
      <w:r>
        <w:rPr>
          <w:w w:val="122"/>
        </w:rPr>
        <w:t>i</w:t>
      </w:r>
      <w:r>
        <w:rPr>
          <w:w w:val="87"/>
        </w:rPr>
        <w:t>o</w:t>
      </w:r>
      <w:r>
        <w:rPr>
          <w:spacing w:val="-1"/>
        </w:rPr>
        <w:t>n</w:t>
      </w:r>
      <w:r>
        <w:rPr>
          <w:w w:val="63"/>
        </w:rPr>
        <w:t>,</w:t>
      </w:r>
      <w:r>
        <w:rPr>
          <w:spacing w:val="-1"/>
          <w:w w:val="99"/>
        </w:rPr>
        <w:t> </w:t>
      </w:r>
      <w:r>
        <w:rPr/>
        <w:t>유럽 표준화 위원회)의 TC 261(Technical Committee for Packaging, 패키징 기술위원회)에 ‘Packaging and Environment’ 라는 하부 위원 회(Sub-Committee 4, SC4)를 설립하여 산하에 8개의 WG(Working Group)을 구 성하여</w:t>
      </w:r>
      <w:r>
        <w:rPr>
          <w:spacing w:val="40"/>
        </w:rPr>
        <w:t> </w:t>
      </w:r>
      <w:r>
        <w:rPr/>
        <w:t>과제를</w:t>
      </w:r>
      <w:r>
        <w:rPr>
          <w:spacing w:val="40"/>
        </w:rPr>
        <w:t> </w:t>
      </w:r>
      <w:r>
        <w:rPr/>
        <w:t>수행하였고,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주요</w:t>
      </w:r>
      <w:r>
        <w:rPr>
          <w:spacing w:val="40"/>
        </w:rPr>
        <w:t> </w:t>
      </w:r>
      <w:r>
        <w:rPr/>
        <w:t>목표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핵심</w:t>
      </w:r>
      <w:r>
        <w:rPr>
          <w:spacing w:val="40"/>
        </w:rPr>
        <w:t> </w:t>
      </w:r>
      <w:r>
        <w:rPr/>
        <w:t>사안은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같다.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7" w:after="0"/>
        <w:ind w:left="477" w:right="0" w:hanging="361"/>
        <w:jc w:val="both"/>
        <w:rPr>
          <w:sz w:val="24"/>
        </w:rPr>
      </w:pPr>
      <w:r>
        <w:rPr>
          <w:sz w:val="24"/>
        </w:rPr>
        <w:t>주요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목표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32"/>
          <w:sz w:val="24"/>
        </w:rPr>
        <w:t> </w:t>
      </w:r>
      <w:r>
        <w:rPr>
          <w:sz w:val="24"/>
        </w:rPr>
        <w:t>폐기물</w:t>
      </w:r>
      <w:r>
        <w:rPr>
          <w:spacing w:val="33"/>
          <w:sz w:val="24"/>
        </w:rPr>
        <w:t> </w:t>
      </w:r>
      <w:r>
        <w:rPr>
          <w:sz w:val="24"/>
        </w:rPr>
        <w:t>발생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예방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발생된</w:t>
      </w:r>
      <w:r>
        <w:rPr>
          <w:spacing w:val="29"/>
          <w:sz w:val="24"/>
        </w:rPr>
        <w:t> </w:t>
      </w:r>
      <w:r>
        <w:rPr>
          <w:sz w:val="24"/>
        </w:rPr>
        <w:t>패키징</w:t>
      </w:r>
      <w:r>
        <w:rPr>
          <w:spacing w:val="32"/>
          <w:sz w:val="24"/>
        </w:rPr>
        <w:t> </w:t>
      </w:r>
      <w:r>
        <w:rPr>
          <w:sz w:val="24"/>
        </w:rPr>
        <w:t>폐기물은</w:t>
      </w:r>
      <w:r>
        <w:rPr>
          <w:spacing w:val="31"/>
          <w:sz w:val="24"/>
        </w:rPr>
        <w:t> </w:t>
      </w:r>
      <w:r>
        <w:rPr>
          <w:sz w:val="24"/>
        </w:rPr>
        <w:t>재활용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1"/>
          <w:sz w:val="24"/>
        </w:rPr>
        <w:t> </w:t>
      </w:r>
      <w:r>
        <w:rPr>
          <w:sz w:val="24"/>
        </w:rPr>
        <w:t>재생을</w:t>
      </w:r>
      <w:r>
        <w:rPr>
          <w:spacing w:val="32"/>
          <w:sz w:val="24"/>
        </w:rPr>
        <w:t> </w:t>
      </w:r>
      <w:r>
        <w:rPr>
          <w:sz w:val="24"/>
        </w:rPr>
        <w:t>통하여</w:t>
      </w:r>
      <w:r>
        <w:rPr>
          <w:spacing w:val="31"/>
          <w:sz w:val="24"/>
        </w:rPr>
        <w:t> </w:t>
      </w:r>
      <w:r>
        <w:rPr>
          <w:sz w:val="24"/>
        </w:rPr>
        <w:t>패키징재로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재사용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폐기물의</w:t>
      </w:r>
      <w:r>
        <w:rPr>
          <w:spacing w:val="30"/>
          <w:sz w:val="24"/>
        </w:rPr>
        <w:t> </w:t>
      </w:r>
      <w:r>
        <w:rPr>
          <w:sz w:val="24"/>
        </w:rPr>
        <w:t>최종</w:t>
      </w:r>
      <w:r>
        <w:rPr>
          <w:spacing w:val="30"/>
          <w:sz w:val="24"/>
        </w:rPr>
        <w:t> </w:t>
      </w:r>
      <w:r>
        <w:rPr>
          <w:sz w:val="24"/>
        </w:rPr>
        <w:t>처분대상을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최소화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300" w:lineRule="auto" w:before="0" w:after="0"/>
        <w:ind w:left="1060" w:right="115" w:hanging="360"/>
        <w:jc w:val="left"/>
        <w:rPr>
          <w:sz w:val="24"/>
        </w:rPr>
      </w:pPr>
      <w:r>
        <w:rPr>
          <w:sz w:val="24"/>
        </w:rPr>
        <w:t>EU와</w:t>
      </w:r>
      <w:r>
        <w:rPr>
          <w:spacing w:val="40"/>
          <w:sz w:val="24"/>
        </w:rPr>
        <w:t> </w:t>
      </w:r>
      <w:r>
        <w:rPr>
          <w:sz w:val="24"/>
        </w:rPr>
        <w:t>제3국의</w:t>
      </w:r>
      <w:r>
        <w:rPr>
          <w:spacing w:val="74"/>
          <w:sz w:val="24"/>
        </w:rPr>
        <w:t> </w:t>
      </w:r>
      <w:r>
        <w:rPr>
          <w:sz w:val="24"/>
        </w:rPr>
        <w:t>패키징</w:t>
      </w:r>
      <w:r>
        <w:rPr>
          <w:spacing w:val="74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패키징</w:t>
      </w:r>
      <w:r>
        <w:rPr>
          <w:spacing w:val="74"/>
          <w:sz w:val="24"/>
        </w:rPr>
        <w:t> </w:t>
      </w:r>
      <w:r>
        <w:rPr>
          <w:sz w:val="24"/>
        </w:rPr>
        <w:t>폐기물</w:t>
      </w:r>
      <w:r>
        <w:rPr>
          <w:spacing w:val="74"/>
          <w:sz w:val="24"/>
        </w:rPr>
        <w:t> </w:t>
      </w:r>
      <w:r>
        <w:rPr>
          <w:sz w:val="24"/>
        </w:rPr>
        <w:t>발생으로</w:t>
      </w:r>
      <w:r>
        <w:rPr>
          <w:spacing w:val="40"/>
          <w:sz w:val="24"/>
        </w:rPr>
        <w:t> </w:t>
      </w:r>
      <w:r>
        <w:rPr>
          <w:sz w:val="24"/>
        </w:rPr>
        <w:t>인한</w:t>
      </w:r>
      <w:r>
        <w:rPr>
          <w:spacing w:val="74"/>
          <w:sz w:val="24"/>
        </w:rPr>
        <w:t> </w:t>
      </w:r>
      <w:r>
        <w:rPr>
          <w:sz w:val="24"/>
        </w:rPr>
        <w:t>환경영향</w:t>
      </w:r>
      <w:r>
        <w:rPr>
          <w:spacing w:val="74"/>
          <w:sz w:val="24"/>
        </w:rPr>
        <w:t> </w:t>
      </w:r>
      <w:r>
        <w:rPr>
          <w:sz w:val="24"/>
        </w:rPr>
        <w:t>축소</w:t>
      </w:r>
      <w:r>
        <w:rPr>
          <w:sz w:val="24"/>
        </w:rPr>
        <w:t> 및 예방하여 높은 수준의 환경보호기능 제공</w:t>
      </w: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196" w:after="0"/>
        <w:ind w:left="1060" w:right="0" w:hanging="361"/>
        <w:jc w:val="left"/>
        <w:rPr>
          <w:sz w:val="24"/>
        </w:rPr>
      </w:pPr>
      <w:r>
        <w:rPr>
          <w:sz w:val="24"/>
        </w:rPr>
        <w:t>EU</w:t>
      </w:r>
      <w:r>
        <w:rPr>
          <w:spacing w:val="36"/>
          <w:sz w:val="24"/>
        </w:rPr>
        <w:t> </w:t>
      </w:r>
      <w:r>
        <w:rPr>
          <w:sz w:val="24"/>
        </w:rPr>
        <w:t>역내의</w:t>
      </w:r>
      <w:r>
        <w:rPr>
          <w:spacing w:val="36"/>
          <w:sz w:val="24"/>
        </w:rPr>
        <w:t> </w:t>
      </w:r>
      <w:r>
        <w:rPr>
          <w:sz w:val="24"/>
        </w:rPr>
        <w:t>무역장벽</w:t>
      </w:r>
      <w:r>
        <w:rPr>
          <w:spacing w:val="36"/>
          <w:sz w:val="24"/>
        </w:rPr>
        <w:t> </w:t>
      </w:r>
      <w:r>
        <w:rPr>
          <w:sz w:val="24"/>
        </w:rPr>
        <w:t>및</w:t>
      </w:r>
      <w:r>
        <w:rPr>
          <w:spacing w:val="36"/>
          <w:sz w:val="24"/>
        </w:rPr>
        <w:t> </w:t>
      </w:r>
      <w:r>
        <w:rPr>
          <w:sz w:val="24"/>
        </w:rPr>
        <w:t>경쟁</w:t>
      </w:r>
      <w:r>
        <w:rPr>
          <w:spacing w:val="36"/>
          <w:sz w:val="24"/>
        </w:rPr>
        <w:t> </w:t>
      </w:r>
      <w:r>
        <w:rPr>
          <w:sz w:val="24"/>
        </w:rPr>
        <w:t>왜곡요소를</w:t>
      </w:r>
      <w:r>
        <w:rPr>
          <w:spacing w:val="37"/>
          <w:sz w:val="24"/>
        </w:rPr>
        <w:t> </w:t>
      </w:r>
      <w:r>
        <w:rPr>
          <w:spacing w:val="-5"/>
          <w:sz w:val="24"/>
        </w:rPr>
        <w:t>제거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92" w:after="0"/>
        <w:ind w:left="477" w:right="0" w:hanging="361"/>
        <w:jc w:val="both"/>
        <w:rPr>
          <w:sz w:val="24"/>
        </w:rPr>
      </w:pPr>
      <w:r>
        <w:rPr>
          <w:sz w:val="24"/>
        </w:rPr>
        <w:t>5대</w:t>
      </w:r>
      <w:r>
        <w:rPr>
          <w:spacing w:val="44"/>
          <w:sz w:val="24"/>
        </w:rPr>
        <w:t> </w:t>
      </w:r>
      <w:r>
        <w:rPr>
          <w:sz w:val="24"/>
        </w:rPr>
        <w:t>Key</w:t>
      </w:r>
      <w:r>
        <w:rPr>
          <w:spacing w:val="44"/>
          <w:sz w:val="24"/>
        </w:rPr>
        <w:t> </w:t>
      </w:r>
      <w:r>
        <w:rPr>
          <w:spacing w:val="-4"/>
          <w:sz w:val="24"/>
        </w:rPr>
        <w:t>Words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환경과</w:t>
      </w:r>
      <w:r>
        <w:rPr>
          <w:spacing w:val="30"/>
          <w:sz w:val="24"/>
        </w:rPr>
        <w:t> </w:t>
      </w:r>
      <w:r>
        <w:rPr>
          <w:sz w:val="24"/>
        </w:rPr>
        <w:t>무역문제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동시해결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폐기(또는</w:t>
      </w:r>
      <w:r>
        <w:rPr>
          <w:spacing w:val="30"/>
          <w:sz w:val="24"/>
        </w:rPr>
        <w:t> </w:t>
      </w:r>
      <w:r>
        <w:rPr>
          <w:sz w:val="24"/>
        </w:rPr>
        <w:t>사용)된</w:t>
      </w:r>
      <w:r>
        <w:rPr>
          <w:spacing w:val="31"/>
          <w:sz w:val="24"/>
        </w:rPr>
        <w:t> </w:t>
      </w:r>
      <w:r>
        <w:rPr>
          <w:sz w:val="24"/>
        </w:rPr>
        <w:t>패키징</w:t>
      </w:r>
      <w:r>
        <w:rPr>
          <w:spacing w:val="30"/>
          <w:sz w:val="24"/>
        </w:rPr>
        <w:t> </w:t>
      </w:r>
      <w:r>
        <w:rPr>
          <w:sz w:val="24"/>
        </w:rPr>
        <w:t>수거시스템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구축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회수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5"/>
          <w:sz w:val="24"/>
        </w:rPr>
        <w:t> </w:t>
      </w:r>
      <w:r>
        <w:rPr>
          <w:sz w:val="24"/>
        </w:rPr>
        <w:t>재활용</w:t>
      </w:r>
      <w:r>
        <w:rPr>
          <w:spacing w:val="34"/>
          <w:sz w:val="24"/>
        </w:rPr>
        <w:t> </w:t>
      </w:r>
      <w:r>
        <w:rPr>
          <w:sz w:val="24"/>
        </w:rPr>
        <w:t>목표</w:t>
      </w:r>
      <w:r>
        <w:rPr>
          <w:spacing w:val="35"/>
          <w:sz w:val="24"/>
        </w:rPr>
        <w:t> </w:t>
      </w:r>
      <w:r>
        <w:rPr>
          <w:sz w:val="24"/>
        </w:rPr>
        <w:t>설정</w:t>
      </w:r>
      <w:r>
        <w:rPr>
          <w:spacing w:val="35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달성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필수요건(Essential Requirements)의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준수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75" w:after="0"/>
        <w:ind w:left="1060" w:right="0" w:hanging="361"/>
        <w:jc w:val="left"/>
        <w:rPr>
          <w:sz w:val="24"/>
        </w:rPr>
      </w:pPr>
      <w:r>
        <w:rPr>
          <w:sz w:val="24"/>
        </w:rPr>
        <w:t>패키징된</w:t>
      </w:r>
      <w:r>
        <w:rPr>
          <w:spacing w:val="31"/>
          <w:sz w:val="24"/>
        </w:rPr>
        <w:t> </w:t>
      </w:r>
      <w:r>
        <w:rPr>
          <w:sz w:val="24"/>
        </w:rPr>
        <w:t>제품의</w:t>
      </w:r>
      <w:r>
        <w:rPr>
          <w:spacing w:val="31"/>
          <w:sz w:val="24"/>
        </w:rPr>
        <w:t> </w:t>
      </w:r>
      <w:r>
        <w:rPr>
          <w:sz w:val="24"/>
        </w:rPr>
        <w:t>자유로운</w:t>
      </w:r>
      <w:r>
        <w:rPr>
          <w:spacing w:val="31"/>
          <w:sz w:val="24"/>
        </w:rPr>
        <w:t> </w:t>
      </w:r>
      <w:r>
        <w:rPr>
          <w:sz w:val="24"/>
        </w:rPr>
        <w:t>유통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확립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93"/>
        <w:ind w:left="117"/>
      </w:pPr>
      <w:r>
        <w:rPr/>
        <w:t>나)</w:t>
      </w:r>
      <w:r>
        <w:rPr>
          <w:spacing w:val="57"/>
        </w:rPr>
        <w:t> </w:t>
      </w:r>
      <w:r>
        <w:rPr/>
        <w:t>전개</w:t>
      </w:r>
      <w:r>
        <w:rPr>
          <w:spacing w:val="59"/>
        </w:rPr>
        <w:t> </w:t>
      </w:r>
      <w:r>
        <w:rPr>
          <w:spacing w:val="-5"/>
        </w:rPr>
        <w:t>경위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1" w:val="left" w:leader="none"/>
        </w:tabs>
        <w:spacing w:line="300" w:lineRule="auto" w:before="1" w:after="0"/>
        <w:ind w:left="1060" w:right="115" w:hanging="360"/>
        <w:jc w:val="both"/>
        <w:rPr>
          <w:sz w:val="24"/>
        </w:rPr>
      </w:pPr>
      <w:r>
        <w:rPr>
          <w:sz w:val="24"/>
        </w:rPr>
        <w:t>2004년도 Directive 2004/12/EC를 선포, 2008년도까지 달성해야 할 패키 징 폐기물의 재생 및 재활용 목표를 강화하고 패키징재의 개념을 </w:t>
      </w:r>
      <w:r>
        <w:rPr>
          <w:sz w:val="24"/>
        </w:rPr>
        <w:t>구체화</w:t>
      </w:r>
      <w:r>
        <w:rPr>
          <w:sz w:val="24"/>
        </w:rPr>
        <w:t> 하여 복원 및 재활용 촉진을 위한 패키징재질 표시를 의무화하도록 </w:t>
      </w:r>
      <w:r>
        <w:rPr>
          <w:sz w:val="24"/>
        </w:rPr>
        <w:t>지침</w:t>
      </w:r>
      <w:r>
        <w:rPr>
          <w:sz w:val="24"/>
        </w:rPr>
        <w:t> </w:t>
      </w:r>
      <w:r>
        <w:rPr>
          <w:spacing w:val="-4"/>
          <w:sz w:val="24"/>
        </w:rPr>
        <w:t>개정.</w:t>
      </w: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300" w:lineRule="auto" w:before="193" w:after="0"/>
        <w:ind w:left="1060" w:right="115" w:hanging="360"/>
        <w:jc w:val="left"/>
        <w:rPr>
          <w:sz w:val="24"/>
        </w:rPr>
      </w:pPr>
      <w:r>
        <w:rPr>
          <w:sz w:val="24"/>
        </w:rPr>
        <w:t>2005년</w:t>
      </w:r>
      <w:r>
        <w:rPr>
          <w:spacing w:val="21"/>
          <w:sz w:val="24"/>
        </w:rPr>
        <w:t> </w:t>
      </w:r>
      <w:r>
        <w:rPr>
          <w:sz w:val="24"/>
        </w:rPr>
        <w:t>2월</w:t>
      </w:r>
      <w:r>
        <w:rPr>
          <w:spacing w:val="19"/>
          <w:sz w:val="24"/>
        </w:rPr>
        <w:t> </w:t>
      </w:r>
      <w:r>
        <w:rPr>
          <w:sz w:val="24"/>
        </w:rPr>
        <w:t>총</w:t>
      </w:r>
      <w:r>
        <w:rPr>
          <w:spacing w:val="21"/>
          <w:sz w:val="24"/>
        </w:rPr>
        <w:t> </w:t>
      </w:r>
      <w:r>
        <w:rPr>
          <w:sz w:val="24"/>
        </w:rPr>
        <w:t>6종의</w:t>
      </w:r>
      <w:r>
        <w:rPr>
          <w:spacing w:val="21"/>
          <w:sz w:val="24"/>
        </w:rPr>
        <w:t> </w:t>
      </w:r>
      <w:r>
        <w:rPr>
          <w:sz w:val="24"/>
        </w:rPr>
        <w:t>표준(EN</w:t>
      </w:r>
      <w:r>
        <w:rPr>
          <w:spacing w:val="22"/>
          <w:sz w:val="24"/>
        </w:rPr>
        <w:t> </w:t>
      </w:r>
      <w:r>
        <w:rPr>
          <w:sz w:val="24"/>
        </w:rPr>
        <w:t>13427-13432)이</w:t>
      </w:r>
      <w:r>
        <w:rPr>
          <w:spacing w:val="21"/>
          <w:sz w:val="24"/>
        </w:rPr>
        <w:t> </w:t>
      </w:r>
      <w:r>
        <w:rPr>
          <w:sz w:val="24"/>
        </w:rPr>
        <w:t>완성,</w:t>
      </w:r>
      <w:r>
        <w:rPr>
          <w:spacing w:val="20"/>
          <w:sz w:val="24"/>
        </w:rPr>
        <w:t> </w:t>
      </w:r>
      <w:r>
        <w:rPr>
          <w:sz w:val="24"/>
        </w:rPr>
        <w:t>EU</w:t>
      </w:r>
      <w:r>
        <w:rPr>
          <w:spacing w:val="20"/>
          <w:sz w:val="24"/>
        </w:rPr>
        <w:t> </w:t>
      </w:r>
      <w:r>
        <w:rPr>
          <w:sz w:val="24"/>
        </w:rPr>
        <w:t>28개국이</w:t>
      </w:r>
      <w:r>
        <w:rPr>
          <w:spacing w:val="21"/>
          <w:sz w:val="24"/>
        </w:rPr>
        <w:t> </w:t>
      </w:r>
      <w:r>
        <w:rPr>
          <w:sz w:val="24"/>
        </w:rPr>
        <w:t>자국 의 표준으로 채택.</w:t>
      </w:r>
    </w:p>
    <w:p>
      <w:pPr>
        <w:pStyle w:val="BodyText"/>
        <w:tabs>
          <w:tab w:pos="1904" w:val="left" w:leader="none"/>
          <w:tab w:pos="2825" w:val="left" w:leader="none"/>
          <w:tab w:pos="3912" w:val="left" w:leader="none"/>
          <w:tab w:pos="4754" w:val="left" w:leader="none"/>
          <w:tab w:pos="5509" w:val="left" w:leader="none"/>
          <w:tab w:pos="6071" w:val="left" w:leader="none"/>
          <w:tab w:pos="7433" w:val="left" w:leader="none"/>
          <w:tab w:pos="8076" w:val="left" w:leader="none"/>
        </w:tabs>
        <w:spacing w:line="300" w:lineRule="auto" w:before="199"/>
        <w:ind w:left="1300" w:right="116"/>
      </w:pPr>
      <w:r>
        <w:rPr>
          <w:spacing w:val="-6"/>
        </w:rPr>
        <w:t>EN</w:t>
      </w:r>
      <w:r>
        <w:rPr/>
        <w:tab/>
      </w:r>
      <w:r>
        <w:rPr>
          <w:spacing w:val="-2"/>
        </w:rPr>
        <w:t>13427:</w:t>
      </w:r>
      <w:r>
        <w:rPr/>
        <w:tab/>
      </w:r>
      <w:r>
        <w:rPr>
          <w:spacing w:val="-2"/>
        </w:rPr>
        <w:t>General</w:t>
      </w:r>
      <w:r>
        <w:rPr/>
        <w:tab/>
      </w:r>
      <w:r>
        <w:rPr>
          <w:spacing w:val="-2"/>
          <w:w w:val="95"/>
        </w:rPr>
        <w:t>guide</w:t>
      </w:r>
      <w:r>
        <w:rPr/>
        <w:tab/>
      </w:r>
      <w:r>
        <w:rPr>
          <w:spacing w:val="-4"/>
        </w:rPr>
        <w:t>lines</w:t>
      </w:r>
      <w:r>
        <w:rPr/>
        <w:tab/>
      </w:r>
      <w:r>
        <w:rPr>
          <w:spacing w:val="-4"/>
        </w:rPr>
        <w:t>for</w:t>
      </w:r>
      <w:r>
        <w:rPr/>
        <w:tab/>
      </w:r>
      <w:r>
        <w:rPr>
          <w:spacing w:val="-2"/>
        </w:rPr>
        <w:t>packaging</w:t>
      </w:r>
      <w:r>
        <w:rPr/>
        <w:tab/>
      </w:r>
      <w:r>
        <w:rPr>
          <w:spacing w:val="-4"/>
        </w:rPr>
        <w:t>and</w:t>
      </w:r>
      <w:r>
        <w:rPr/>
        <w:tab/>
      </w:r>
      <w:r>
        <w:rPr>
          <w:spacing w:val="-2"/>
          <w:w w:val="95"/>
        </w:rPr>
        <w:t>packaging </w:t>
      </w:r>
      <w:r>
        <w:rPr/>
        <w:t>wastes(umbrella standard)</w:t>
      </w:r>
    </w:p>
    <w:p>
      <w:pPr>
        <w:pStyle w:val="BodyText"/>
        <w:spacing w:line="453" w:lineRule="auto" w:before="196"/>
        <w:ind w:left="1300" w:right="2923"/>
      </w:pPr>
      <w:r>
        <w:rPr/>
        <w:t>EN 13428 : Prevention by source reduction EN 13429 : Reuse</w:t>
      </w:r>
    </w:p>
    <w:p>
      <w:pPr>
        <w:pStyle w:val="BodyText"/>
        <w:spacing w:line="453" w:lineRule="auto" w:before="3"/>
        <w:ind w:left="1300" w:right="4522"/>
      </w:pPr>
      <w:r>
        <w:rPr/>
        <w:t>EN 13430 : Material recycling EN 13431 : Energy recovery</w:t>
      </w:r>
    </w:p>
    <w:p>
      <w:pPr>
        <w:pStyle w:val="BodyText"/>
        <w:spacing w:before="1"/>
        <w:ind w:left="1300"/>
      </w:pPr>
      <w:r>
        <w:rPr/>
        <w:t>EN</w:t>
      </w:r>
      <w:r>
        <w:rPr>
          <w:spacing w:val="-2"/>
        </w:rPr>
        <w:t> </w:t>
      </w:r>
      <w:r>
        <w:rPr/>
        <w:t>13432</w:t>
      </w:r>
      <w:r>
        <w:rPr>
          <w:spacing w:val="-2"/>
        </w:rPr>
        <w:t> </w:t>
      </w:r>
      <w:r>
        <w:rPr/>
        <w:t>:</w:t>
      </w:r>
      <w:r>
        <w:rPr>
          <w:spacing w:val="-1"/>
        </w:rPr>
        <w:t> </w:t>
      </w:r>
      <w:r>
        <w:rPr/>
        <w:t>Composting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Biodegradation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78" w:val="left" w:leader="none"/>
        </w:tabs>
        <w:spacing w:line="300" w:lineRule="auto" w:before="0" w:after="0"/>
        <w:ind w:left="1077" w:right="115" w:hanging="360"/>
        <w:jc w:val="both"/>
        <w:rPr>
          <w:sz w:val="24"/>
        </w:rPr>
      </w:pPr>
      <w:r>
        <w:rPr>
          <w:sz w:val="24"/>
        </w:rPr>
        <w:t>비엔나</w:t>
      </w:r>
      <w:r>
        <w:rPr>
          <w:spacing w:val="40"/>
          <w:sz w:val="24"/>
        </w:rPr>
        <w:t> </w:t>
      </w:r>
      <w:r>
        <w:rPr>
          <w:sz w:val="24"/>
        </w:rPr>
        <w:t>협약에</w:t>
      </w:r>
      <w:r>
        <w:rPr>
          <w:spacing w:val="40"/>
          <w:sz w:val="24"/>
        </w:rPr>
        <w:t> </w:t>
      </w:r>
      <w:r>
        <w:rPr>
          <w:sz w:val="24"/>
        </w:rPr>
        <w:t>의거하여,</w:t>
      </w:r>
      <w:r>
        <w:rPr>
          <w:spacing w:val="40"/>
          <w:sz w:val="24"/>
        </w:rPr>
        <w:t> </w:t>
      </w:r>
      <w:r>
        <w:rPr>
          <w:sz w:val="24"/>
        </w:rPr>
        <w:t>유럽의</w:t>
      </w:r>
      <w:r>
        <w:rPr>
          <w:spacing w:val="40"/>
          <w:sz w:val="24"/>
        </w:rPr>
        <w:t> </w:t>
      </w:r>
      <w:r>
        <w:rPr>
          <w:sz w:val="24"/>
        </w:rPr>
        <w:t>발표규격에</w:t>
      </w:r>
      <w:r>
        <w:rPr>
          <w:spacing w:val="40"/>
          <w:sz w:val="24"/>
        </w:rPr>
        <w:t> </w:t>
      </w:r>
      <w:r>
        <w:rPr>
          <w:sz w:val="24"/>
        </w:rPr>
        <w:t>대해서</w:t>
      </w:r>
      <w:r>
        <w:rPr>
          <w:spacing w:val="40"/>
          <w:sz w:val="24"/>
        </w:rPr>
        <w:t> </w:t>
      </w:r>
      <w:r>
        <w:rPr>
          <w:sz w:val="24"/>
        </w:rPr>
        <w:t>이의가</w:t>
      </w:r>
      <w:r>
        <w:rPr>
          <w:spacing w:val="40"/>
          <w:sz w:val="24"/>
        </w:rPr>
        <w:t> </w:t>
      </w:r>
      <w:r>
        <w:rPr>
          <w:sz w:val="24"/>
        </w:rPr>
        <w:t>제기되지</w:t>
      </w:r>
      <w:r>
        <w:rPr>
          <w:spacing w:val="47"/>
          <w:sz w:val="24"/>
        </w:rPr>
        <w:t> </w:t>
      </w:r>
      <w:r>
        <w:rPr>
          <w:sz w:val="24"/>
        </w:rPr>
        <w:t>않</w:t>
      </w:r>
      <w:r>
        <w:rPr>
          <w:sz w:val="24"/>
        </w:rPr>
        <w:t> 을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일정기간</w:t>
      </w:r>
      <w:r>
        <w:rPr>
          <w:spacing w:val="40"/>
          <w:sz w:val="24"/>
        </w:rPr>
        <w:t> </w:t>
      </w:r>
      <w:r>
        <w:rPr>
          <w:sz w:val="24"/>
        </w:rPr>
        <w:t>후에</w:t>
      </w:r>
      <w:r>
        <w:rPr>
          <w:spacing w:val="40"/>
          <w:sz w:val="24"/>
        </w:rPr>
        <w:t> </w:t>
      </w:r>
      <w:r>
        <w:rPr>
          <w:sz w:val="24"/>
        </w:rPr>
        <w:t>자동적으로</w:t>
      </w:r>
      <w:r>
        <w:rPr>
          <w:spacing w:val="40"/>
          <w:sz w:val="24"/>
        </w:rPr>
        <w:t> </w:t>
      </w:r>
      <w:r>
        <w:rPr>
          <w:sz w:val="24"/>
        </w:rPr>
        <w:t>ISO</w:t>
      </w:r>
      <w:r>
        <w:rPr>
          <w:spacing w:val="40"/>
          <w:sz w:val="24"/>
        </w:rPr>
        <w:t> </w:t>
      </w:r>
      <w:r>
        <w:rPr>
          <w:sz w:val="24"/>
        </w:rPr>
        <w:t>규격으로</w:t>
      </w:r>
      <w:r>
        <w:rPr>
          <w:spacing w:val="40"/>
          <w:sz w:val="24"/>
        </w:rPr>
        <w:t> </w:t>
      </w:r>
      <w:r>
        <w:rPr>
          <w:sz w:val="24"/>
        </w:rPr>
        <w:t>전환됨.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3"/>
        <w:ind w:left="117"/>
      </w:pPr>
      <w:r>
        <w:rPr/>
        <w:t>다)</w:t>
      </w:r>
      <w:r>
        <w:rPr>
          <w:spacing w:val="61"/>
        </w:rPr>
        <w:t> </w:t>
      </w:r>
      <w:r>
        <w:rPr/>
        <w:t>일본</w:t>
      </w:r>
      <w:r>
        <w:rPr>
          <w:spacing w:val="62"/>
        </w:rPr>
        <w:t> </w:t>
      </w:r>
      <w:r>
        <w:rPr/>
        <w:t>및</w:t>
      </w:r>
      <w:r>
        <w:rPr>
          <w:spacing w:val="62"/>
        </w:rPr>
        <w:t> </w:t>
      </w:r>
      <w:r>
        <w:rPr/>
        <w:t>아시아</w:t>
      </w:r>
      <w:r>
        <w:rPr>
          <w:spacing w:val="63"/>
        </w:rPr>
        <w:t> </w:t>
      </w:r>
      <w:r>
        <w:rPr/>
        <w:t>국가들의</w:t>
      </w:r>
      <w:r>
        <w:rPr>
          <w:spacing w:val="62"/>
        </w:rPr>
        <w:t> </w:t>
      </w:r>
      <w:r>
        <w:rPr>
          <w:spacing w:val="-5"/>
        </w:rPr>
        <w:t>대응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0" w:after="0"/>
        <w:ind w:left="1060" w:right="0" w:hanging="361"/>
        <w:jc w:val="left"/>
        <w:rPr>
          <w:sz w:val="24"/>
        </w:rPr>
      </w:pPr>
      <w:r>
        <w:rPr>
          <w:sz w:val="24"/>
        </w:rPr>
        <w:t>일본에서</w:t>
      </w:r>
      <w:r>
        <w:rPr>
          <w:spacing w:val="14"/>
          <w:sz w:val="24"/>
        </w:rPr>
        <w:t> </w:t>
      </w:r>
      <w:r>
        <w:rPr>
          <w:sz w:val="24"/>
        </w:rPr>
        <w:t>2004년도부터</w:t>
      </w:r>
      <w:r>
        <w:rPr>
          <w:spacing w:val="15"/>
          <w:sz w:val="24"/>
        </w:rPr>
        <w:t> </w:t>
      </w:r>
      <w:r>
        <w:rPr>
          <w:sz w:val="24"/>
        </w:rPr>
        <w:t>3개년</w:t>
      </w:r>
      <w:r>
        <w:rPr>
          <w:spacing w:val="15"/>
          <w:sz w:val="24"/>
        </w:rPr>
        <w:t> </w:t>
      </w:r>
      <w:r>
        <w:rPr>
          <w:sz w:val="24"/>
        </w:rPr>
        <w:t>계획을</w:t>
      </w:r>
      <w:r>
        <w:rPr>
          <w:spacing w:val="14"/>
          <w:sz w:val="24"/>
        </w:rPr>
        <w:t> </w:t>
      </w:r>
      <w:r>
        <w:rPr>
          <w:sz w:val="24"/>
        </w:rPr>
        <w:t>세워</w:t>
      </w:r>
      <w:r>
        <w:rPr>
          <w:spacing w:val="15"/>
          <w:sz w:val="24"/>
        </w:rPr>
        <w:t> </w:t>
      </w:r>
      <w:r>
        <w:rPr>
          <w:sz w:val="24"/>
        </w:rPr>
        <w:t>조사</w:t>
      </w:r>
      <w:r>
        <w:rPr>
          <w:spacing w:val="15"/>
          <w:sz w:val="24"/>
        </w:rPr>
        <w:t> </w:t>
      </w:r>
      <w:r>
        <w:rPr>
          <w:spacing w:val="-5"/>
          <w:sz w:val="24"/>
        </w:rPr>
        <w:t>연구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061" w:val="left" w:leader="none"/>
        </w:tabs>
        <w:spacing w:line="300" w:lineRule="auto" w:before="0" w:after="0"/>
        <w:ind w:left="1060" w:right="115" w:hanging="360"/>
        <w:jc w:val="both"/>
        <w:rPr>
          <w:sz w:val="24"/>
        </w:rPr>
      </w:pPr>
      <w:r>
        <w:rPr>
          <w:sz w:val="24"/>
        </w:rPr>
        <w:t>일본패키징기술협회(JPI)가 주관하여 「</w:t>
      </w:r>
      <w:r>
        <w:rPr>
          <w:sz w:val="24"/>
        </w:rPr>
        <w:t>패키징 및 패키징 폐기물의 </w:t>
      </w:r>
      <w:r>
        <w:rPr>
          <w:sz w:val="24"/>
        </w:rPr>
        <w:t>환경</w:t>
      </w:r>
      <w:r>
        <w:rPr>
          <w:sz w:val="24"/>
        </w:rPr>
        <w:t> JIS화를</w:t>
      </w:r>
      <w:r>
        <w:rPr>
          <w:spacing w:val="40"/>
          <w:sz w:val="24"/>
        </w:rPr>
        <w:t> </w:t>
      </w:r>
      <w:r>
        <w:rPr>
          <w:sz w:val="24"/>
        </w:rPr>
        <w:t>위</w:t>
      </w:r>
      <w:r>
        <w:rPr>
          <w:spacing w:val="40"/>
          <w:sz w:val="24"/>
        </w:rPr>
        <w:t> </w:t>
      </w:r>
      <w:r>
        <w:rPr>
          <w:sz w:val="24"/>
        </w:rPr>
        <w:t>한</w:t>
      </w:r>
      <w:r>
        <w:rPr>
          <w:spacing w:val="40"/>
          <w:sz w:val="24"/>
        </w:rPr>
        <w:t> </w:t>
      </w:r>
      <w:r>
        <w:rPr>
          <w:sz w:val="24"/>
        </w:rPr>
        <w:t>운수물류</w:t>
      </w:r>
      <w:r>
        <w:rPr>
          <w:spacing w:val="40"/>
          <w:sz w:val="24"/>
        </w:rPr>
        <w:t> </w:t>
      </w:r>
      <w:r>
        <w:rPr>
          <w:sz w:val="24"/>
        </w:rPr>
        <w:t>분야</w:t>
      </w:r>
      <w:r>
        <w:rPr>
          <w:spacing w:val="40"/>
          <w:sz w:val="24"/>
        </w:rPr>
        <w:t> </w:t>
      </w:r>
      <w:r>
        <w:rPr>
          <w:sz w:val="24"/>
        </w:rPr>
        <w:t>조사연구</w:t>
      </w:r>
      <w:r>
        <w:rPr>
          <w:sz w:val="24"/>
        </w:rPr>
        <w:t>」</w:t>
      </w:r>
      <w:r>
        <w:rPr>
          <w:sz w:val="24"/>
        </w:rPr>
        <w:t>위원회와</w:t>
      </w:r>
      <w:r>
        <w:rPr>
          <w:spacing w:val="40"/>
          <w:sz w:val="24"/>
        </w:rPr>
        <w:t> </w:t>
      </w:r>
      <w:r>
        <w:rPr>
          <w:sz w:val="24"/>
        </w:rPr>
        <w:t>분과위를</w:t>
      </w:r>
      <w:r>
        <w:rPr>
          <w:spacing w:val="40"/>
          <w:sz w:val="24"/>
        </w:rPr>
        <w:t> </w:t>
      </w:r>
      <w:r>
        <w:rPr>
          <w:sz w:val="24"/>
        </w:rPr>
        <w:t>설치</w:t>
      </w: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240" w:lineRule="auto" w:before="197" w:after="0"/>
        <w:ind w:left="1060" w:right="0" w:hanging="361"/>
        <w:jc w:val="left"/>
        <w:rPr>
          <w:sz w:val="24"/>
        </w:rPr>
      </w:pPr>
      <w:r>
        <w:rPr>
          <w:w w:val="95"/>
          <w:sz w:val="24"/>
        </w:rPr>
        <w:t>2005년도</w:t>
      </w:r>
      <w:r>
        <w:rPr>
          <w:spacing w:val="14"/>
          <w:sz w:val="24"/>
        </w:rPr>
        <w:t> </w:t>
      </w:r>
      <w:r>
        <w:rPr>
          <w:w w:val="95"/>
          <w:sz w:val="24"/>
        </w:rPr>
        <w:t>TS</w:t>
      </w:r>
      <w:r>
        <w:rPr>
          <w:spacing w:val="14"/>
          <w:sz w:val="24"/>
        </w:rPr>
        <w:t> </w:t>
      </w:r>
      <w:r>
        <w:rPr>
          <w:w w:val="95"/>
          <w:sz w:val="24"/>
        </w:rPr>
        <w:t>×</w:t>
      </w:r>
      <w:r>
        <w:rPr>
          <w:spacing w:val="14"/>
          <w:sz w:val="24"/>
        </w:rPr>
        <w:t> </w:t>
      </w:r>
      <w:r>
        <w:rPr>
          <w:w w:val="95"/>
          <w:sz w:val="24"/>
        </w:rPr>
        <w:t>×××0-TS</w:t>
      </w:r>
      <w:r>
        <w:rPr>
          <w:spacing w:val="15"/>
          <w:sz w:val="24"/>
        </w:rPr>
        <w:t> </w:t>
      </w:r>
      <w:r>
        <w:rPr>
          <w:w w:val="95"/>
          <w:sz w:val="24"/>
        </w:rPr>
        <w:t>×</w:t>
      </w:r>
      <w:r>
        <w:rPr>
          <w:spacing w:val="13"/>
          <w:sz w:val="24"/>
        </w:rPr>
        <w:t> </w:t>
      </w:r>
      <w:r>
        <w:rPr>
          <w:w w:val="95"/>
          <w:sz w:val="24"/>
        </w:rPr>
        <w:t>×××5까지</w:t>
      </w:r>
      <w:r>
        <w:rPr>
          <w:spacing w:val="14"/>
          <w:sz w:val="24"/>
        </w:rPr>
        <w:t> </w:t>
      </w:r>
      <w:r>
        <w:rPr>
          <w:w w:val="95"/>
          <w:sz w:val="24"/>
        </w:rPr>
        <w:t>6개의</w:t>
      </w:r>
      <w:r>
        <w:rPr>
          <w:spacing w:val="14"/>
          <w:sz w:val="24"/>
        </w:rPr>
        <w:t> </w:t>
      </w:r>
      <w:r>
        <w:rPr>
          <w:w w:val="95"/>
          <w:sz w:val="24"/>
        </w:rPr>
        <w:t>대응</w:t>
      </w:r>
      <w:r>
        <w:rPr>
          <w:spacing w:val="14"/>
          <w:sz w:val="24"/>
        </w:rPr>
        <w:t> </w:t>
      </w:r>
      <w:r>
        <w:rPr>
          <w:w w:val="95"/>
          <w:sz w:val="24"/>
        </w:rPr>
        <w:t>표준안</w:t>
      </w:r>
      <w:r>
        <w:rPr>
          <w:spacing w:val="14"/>
          <w:sz w:val="24"/>
        </w:rPr>
        <w:t> </w:t>
      </w:r>
      <w:r>
        <w:rPr>
          <w:spacing w:val="-5"/>
          <w:w w:val="95"/>
          <w:sz w:val="24"/>
        </w:rPr>
        <w:t>작성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tabs>
          <w:tab w:pos="1741" w:val="left" w:leader="none"/>
          <w:tab w:pos="2190" w:val="left" w:leader="none"/>
          <w:tab w:pos="3053" w:val="left" w:leader="none"/>
          <w:tab w:pos="3420" w:val="left" w:leader="none"/>
          <w:tab w:pos="4550" w:val="left" w:leader="none"/>
          <w:tab w:pos="5824" w:val="left" w:leader="none"/>
          <w:tab w:pos="6430" w:val="left" w:leader="none"/>
          <w:tab w:pos="8129" w:val="left" w:leader="none"/>
        </w:tabs>
        <w:ind w:left="1098"/>
      </w:pPr>
      <w:r>
        <w:rPr>
          <w:spacing w:val="-5"/>
        </w:rPr>
        <w:t>TS</w:t>
      </w:r>
      <w:r>
        <w:rPr/>
        <w:tab/>
      </w:r>
      <w:r>
        <w:rPr>
          <w:spacing w:val="-10"/>
        </w:rPr>
        <w:t>×</w:t>
      </w:r>
      <w:r>
        <w:rPr/>
        <w:tab/>
      </w:r>
      <w:r>
        <w:rPr>
          <w:spacing w:val="-4"/>
        </w:rPr>
        <w:t>×××0</w:t>
      </w:r>
      <w:r>
        <w:rPr/>
        <w:tab/>
      </w:r>
      <w:r>
        <w:rPr>
          <w:spacing w:val="-10"/>
        </w:rPr>
        <w:t>:</w:t>
      </w:r>
      <w:r>
        <w:rPr/>
        <w:tab/>
      </w:r>
      <w:r>
        <w:rPr>
          <w:spacing w:val="-2"/>
        </w:rPr>
        <w:t>General</w:t>
      </w:r>
      <w:r>
        <w:rPr/>
        <w:tab/>
      </w:r>
      <w:r>
        <w:rPr>
          <w:spacing w:val="-2"/>
        </w:rPr>
        <w:t>guideline</w:t>
      </w:r>
      <w:r>
        <w:rPr/>
        <w:tab/>
      </w:r>
      <w:r>
        <w:rPr>
          <w:spacing w:val="-5"/>
        </w:rPr>
        <w:t>for</w:t>
      </w:r>
      <w:r>
        <w:rPr/>
        <w:tab/>
      </w:r>
      <w:r>
        <w:rPr>
          <w:spacing w:val="-2"/>
        </w:rPr>
        <w:t>Environment</w:t>
      </w:r>
      <w:r>
        <w:rPr/>
        <w:tab/>
      </w:r>
      <w:r>
        <w:rPr>
          <w:spacing w:val="-2"/>
        </w:rPr>
        <w:t>conscious</w:t>
      </w:r>
    </w:p>
    <w:p>
      <w:pPr>
        <w:spacing w:after="0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453" w:lineRule="auto" w:before="52"/>
        <w:ind w:left="1098" w:right="3784" w:firstLine="949"/>
      </w:pPr>
      <w:r>
        <w:rPr>
          <w:w w:val="95"/>
        </w:rPr>
        <w:t>packaging(umbrella</w:t>
      </w:r>
      <w:r>
        <w:rPr/>
        <w:t> </w:t>
      </w:r>
      <w:r>
        <w:rPr>
          <w:w w:val="95"/>
        </w:rPr>
        <w:t>standard) </w:t>
      </w:r>
      <w:r>
        <w:rPr/>
        <w:t>TS × ×××1 : Reduction</w:t>
      </w:r>
    </w:p>
    <w:p>
      <w:pPr>
        <w:pStyle w:val="BodyText"/>
        <w:spacing w:before="3"/>
        <w:ind w:left="1098"/>
      </w:pPr>
      <w:r>
        <w:rPr>
          <w:w w:val="95"/>
        </w:rPr>
        <w:t>TS</w:t>
      </w:r>
      <w:r>
        <w:rPr>
          <w:spacing w:val="2"/>
        </w:rPr>
        <w:t> </w:t>
      </w:r>
      <w:r>
        <w:rPr>
          <w:w w:val="95"/>
        </w:rPr>
        <w:t>×</w:t>
      </w:r>
      <w:r>
        <w:rPr>
          <w:spacing w:val="4"/>
        </w:rPr>
        <w:t> </w:t>
      </w:r>
      <w:r>
        <w:rPr>
          <w:w w:val="95"/>
        </w:rPr>
        <w:t>×××2</w:t>
      </w:r>
      <w:r>
        <w:rPr>
          <w:spacing w:val="4"/>
        </w:rPr>
        <w:t> </w:t>
      </w:r>
      <w:r>
        <w:rPr>
          <w:w w:val="95"/>
        </w:rPr>
        <w:t>:</w:t>
      </w:r>
      <w:r>
        <w:rPr>
          <w:spacing w:val="4"/>
        </w:rPr>
        <w:t> </w:t>
      </w:r>
      <w:r>
        <w:rPr>
          <w:spacing w:val="-2"/>
          <w:w w:val="95"/>
        </w:rPr>
        <w:t>Reuse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456" w:lineRule="auto"/>
        <w:ind w:left="1098" w:right="4522"/>
      </w:pPr>
      <w:r>
        <w:rPr/>
        <w:t>TS × ×××3 : Material recycling TS × ×××4 : Energy recovery</w:t>
      </w:r>
      <w:r>
        <w:rPr>
          <w:spacing w:val="40"/>
        </w:rPr>
        <w:t> </w:t>
      </w:r>
      <w:r>
        <w:rPr>
          <w:w w:val="95"/>
        </w:rPr>
        <w:t>TS</w:t>
      </w:r>
      <w:r>
        <w:rPr/>
        <w:t> </w:t>
      </w:r>
      <w:r>
        <w:rPr>
          <w:w w:val="95"/>
        </w:rPr>
        <w:t>×</w:t>
      </w:r>
      <w:r>
        <w:rPr/>
        <w:t> </w:t>
      </w:r>
      <w:r>
        <w:rPr>
          <w:w w:val="95"/>
        </w:rPr>
        <w:t>×××5</w:t>
      </w:r>
      <w:r>
        <w:rPr/>
        <w:t> </w:t>
      </w:r>
      <w:r>
        <w:rPr>
          <w:w w:val="95"/>
        </w:rPr>
        <w:t>:</w:t>
      </w:r>
      <w:r>
        <w:rPr/>
        <w:t> </w:t>
      </w:r>
      <w:r>
        <w:rPr>
          <w:w w:val="95"/>
        </w:rPr>
        <w:t>Chemical</w:t>
      </w:r>
      <w:r>
        <w:rPr/>
        <w:t> </w:t>
      </w:r>
      <w:r>
        <w:rPr>
          <w:w w:val="95"/>
        </w:rPr>
        <w:t>Recovery</w:t>
      </w:r>
    </w:p>
    <w:p>
      <w:pPr>
        <w:pStyle w:val="BodyText"/>
        <w:spacing w:line="300" w:lineRule="auto"/>
        <w:ind w:left="2048" w:right="116" w:hanging="950"/>
        <w:jc w:val="both"/>
      </w:pPr>
      <w:r>
        <w:rPr/>
        <w:t>TR</w:t>
      </w:r>
      <w:r>
        <w:rPr>
          <w:spacing w:val="40"/>
        </w:rPr>
        <w:t> </w:t>
      </w:r>
      <w:r>
        <w:rPr/>
        <w:t>×</w:t>
      </w:r>
      <w:r>
        <w:rPr>
          <w:spacing w:val="40"/>
        </w:rPr>
        <w:t> </w:t>
      </w:r>
      <w:r>
        <w:rPr/>
        <w:t>××××</w:t>
      </w:r>
      <w:r>
        <w:rPr>
          <w:spacing w:val="40"/>
        </w:rPr>
        <w:t> </w:t>
      </w:r>
      <w:r>
        <w:rPr/>
        <w:t>:</w:t>
      </w:r>
      <w:r>
        <w:rPr>
          <w:spacing w:val="40"/>
        </w:rPr>
        <w:t> </w:t>
      </w:r>
      <w:r>
        <w:rPr/>
        <w:t>Requirements</w:t>
      </w:r>
      <w:r>
        <w:rPr>
          <w:spacing w:val="40"/>
        </w:rPr>
        <w:t> </w:t>
      </w:r>
      <w:r>
        <w:rPr/>
        <w:t>for</w:t>
      </w:r>
      <w:r>
        <w:rPr>
          <w:spacing w:val="40"/>
        </w:rPr>
        <w:t> </w:t>
      </w:r>
      <w:r>
        <w:rPr/>
        <w:t>measuring</w:t>
      </w:r>
      <w:r>
        <w:rPr>
          <w:spacing w:val="40"/>
        </w:rPr>
        <w:t> </w:t>
      </w:r>
      <w:r>
        <w:rPr/>
        <w:t>and</w:t>
      </w:r>
      <w:r>
        <w:rPr>
          <w:spacing w:val="40"/>
        </w:rPr>
        <w:t> </w:t>
      </w:r>
      <w:r>
        <w:rPr/>
        <w:t>verifying</w:t>
      </w:r>
      <w:r>
        <w:rPr>
          <w:spacing w:val="40"/>
        </w:rPr>
        <w:t> </w:t>
      </w:r>
      <w:r>
        <w:rPr/>
        <w:t>the</w:t>
      </w:r>
      <w:r>
        <w:rPr>
          <w:spacing w:val="40"/>
        </w:rPr>
        <w:t> </w:t>
      </w:r>
      <w:r>
        <w:rPr/>
        <w:t>four heavy metals present in packaging, and for reducing the release of the four heavy metals and other hazardous substances into</w:t>
      </w:r>
      <w:r>
        <w:rPr>
          <w:spacing w:val="80"/>
        </w:rPr>
        <w:t> </w:t>
      </w:r>
      <w:r>
        <w:rPr/>
        <w:t>the environment</w:t>
      </w: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300" w:lineRule="auto" w:before="188" w:after="0"/>
        <w:ind w:left="1060" w:right="115" w:hanging="360"/>
        <w:jc w:val="left"/>
        <w:rPr>
          <w:sz w:val="24"/>
        </w:rPr>
      </w:pPr>
      <w:r>
        <w:rPr>
          <w:sz w:val="24"/>
        </w:rPr>
        <w:t>2006년도에</w:t>
      </w:r>
      <w:r>
        <w:rPr>
          <w:spacing w:val="28"/>
          <w:sz w:val="24"/>
        </w:rPr>
        <w:t> </w:t>
      </w:r>
      <w:r>
        <w:rPr>
          <w:sz w:val="24"/>
        </w:rPr>
        <w:t>한국,</w:t>
      </w:r>
      <w:r>
        <w:rPr>
          <w:spacing w:val="30"/>
          <w:sz w:val="24"/>
        </w:rPr>
        <w:t> </w:t>
      </w:r>
      <w:r>
        <w:rPr>
          <w:sz w:val="24"/>
        </w:rPr>
        <w:t>중국,</w:t>
      </w:r>
      <w:r>
        <w:rPr>
          <w:spacing w:val="30"/>
          <w:sz w:val="24"/>
        </w:rPr>
        <w:t> </w:t>
      </w:r>
      <w:r>
        <w:rPr>
          <w:sz w:val="24"/>
        </w:rPr>
        <w:t>말레이시아,</w:t>
      </w:r>
      <w:r>
        <w:rPr>
          <w:spacing w:val="27"/>
          <w:sz w:val="24"/>
        </w:rPr>
        <w:t> </w:t>
      </w:r>
      <w:r>
        <w:rPr>
          <w:sz w:val="24"/>
        </w:rPr>
        <w:t>태국</w:t>
      </w:r>
      <w:r>
        <w:rPr>
          <w:spacing w:val="31"/>
          <w:sz w:val="24"/>
        </w:rPr>
        <w:t> </w:t>
      </w:r>
      <w:r>
        <w:rPr>
          <w:sz w:val="24"/>
        </w:rPr>
        <w:t>등</w:t>
      </w:r>
      <w:r>
        <w:rPr>
          <w:spacing w:val="28"/>
          <w:sz w:val="24"/>
        </w:rPr>
        <w:t> </w:t>
      </w:r>
      <w:r>
        <w:rPr>
          <w:sz w:val="24"/>
        </w:rPr>
        <w:t>4개국을</w:t>
      </w:r>
      <w:r>
        <w:rPr>
          <w:spacing w:val="28"/>
          <w:sz w:val="24"/>
        </w:rPr>
        <w:t> </w:t>
      </w:r>
      <w:r>
        <w:rPr>
          <w:sz w:val="24"/>
        </w:rPr>
        <w:t>순방하여</w:t>
      </w:r>
      <w:r>
        <w:rPr>
          <w:spacing w:val="28"/>
          <w:sz w:val="24"/>
        </w:rPr>
        <w:t> </w:t>
      </w:r>
      <w:r>
        <w:rPr>
          <w:sz w:val="24"/>
        </w:rPr>
        <w:t>아시아판</w:t>
      </w:r>
      <w:r>
        <w:rPr>
          <w:sz w:val="24"/>
        </w:rPr>
        <w:t> 환경 배려 패키징 표준 제정 제안</w:t>
      </w: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300" w:lineRule="auto" w:before="199" w:after="0"/>
        <w:ind w:left="1060" w:right="114" w:hanging="360"/>
        <w:jc w:val="left"/>
        <w:rPr>
          <w:sz w:val="24"/>
        </w:rPr>
      </w:pPr>
      <w:r>
        <w:rPr>
          <w:sz w:val="24"/>
        </w:rPr>
        <w:t>2007년</w:t>
      </w:r>
      <w:r>
        <w:rPr>
          <w:spacing w:val="40"/>
          <w:sz w:val="24"/>
        </w:rPr>
        <w:t> </w:t>
      </w:r>
      <w:r>
        <w:rPr>
          <w:sz w:val="24"/>
        </w:rPr>
        <w:t>5월</w:t>
      </w:r>
      <w:r>
        <w:rPr>
          <w:spacing w:val="40"/>
          <w:sz w:val="24"/>
        </w:rPr>
        <w:t> </w:t>
      </w:r>
      <w:r>
        <w:rPr>
          <w:sz w:val="24"/>
        </w:rPr>
        <w:t>한국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일본</w:t>
      </w:r>
      <w:r>
        <w:rPr>
          <w:spacing w:val="40"/>
          <w:sz w:val="24"/>
        </w:rPr>
        <w:t> </w:t>
      </w:r>
      <w:r>
        <w:rPr>
          <w:sz w:val="24"/>
        </w:rPr>
        <w:t>대표단이</w:t>
      </w:r>
      <w:r>
        <w:rPr>
          <w:spacing w:val="40"/>
          <w:sz w:val="24"/>
        </w:rPr>
        <w:t> </w:t>
      </w:r>
      <w:r>
        <w:rPr>
          <w:sz w:val="24"/>
        </w:rPr>
        <w:t>EU친환경패키징위원회(EUROPEN)</w:t>
      </w:r>
      <w:r>
        <w:rPr>
          <w:spacing w:val="40"/>
          <w:sz w:val="24"/>
        </w:rPr>
        <w:t> </w:t>
      </w:r>
      <w:r>
        <w:rPr>
          <w:sz w:val="24"/>
        </w:rPr>
        <w:t>방문(벨</w:t>
      </w:r>
      <w:r>
        <w:rPr>
          <w:spacing w:val="40"/>
          <w:sz w:val="24"/>
        </w:rPr>
        <w:t> </w:t>
      </w:r>
      <w:r>
        <w:rPr>
          <w:sz w:val="24"/>
        </w:rPr>
        <w:t>기에</w:t>
      </w:r>
      <w:r>
        <w:rPr>
          <w:spacing w:val="40"/>
          <w:sz w:val="24"/>
        </w:rPr>
        <w:t> </w:t>
      </w:r>
      <w:r>
        <w:rPr>
          <w:sz w:val="24"/>
        </w:rPr>
        <w:t>소재)하여</w:t>
      </w:r>
      <w:r>
        <w:rPr>
          <w:spacing w:val="40"/>
          <w:sz w:val="24"/>
        </w:rPr>
        <w:t> </w:t>
      </w:r>
      <w:r>
        <w:rPr>
          <w:sz w:val="24"/>
        </w:rPr>
        <w:t>친환경패키징의</w:t>
      </w:r>
      <w:r>
        <w:rPr>
          <w:spacing w:val="40"/>
          <w:sz w:val="24"/>
        </w:rPr>
        <w:t> </w:t>
      </w:r>
      <w:r>
        <w:rPr>
          <w:sz w:val="24"/>
        </w:rPr>
        <w:t>국제표준화</w:t>
      </w:r>
      <w:r>
        <w:rPr>
          <w:spacing w:val="40"/>
          <w:sz w:val="24"/>
        </w:rPr>
        <w:t> </w:t>
      </w:r>
      <w:r>
        <w:rPr>
          <w:sz w:val="24"/>
        </w:rPr>
        <w:t>추진</w:t>
      </w:r>
      <w:r>
        <w:rPr>
          <w:spacing w:val="40"/>
          <w:sz w:val="24"/>
        </w:rPr>
        <w:t> </w:t>
      </w:r>
      <w:r>
        <w:rPr>
          <w:sz w:val="24"/>
        </w:rPr>
        <w:t>제안</w:t>
      </w: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300" w:lineRule="auto" w:before="196" w:after="0"/>
        <w:ind w:left="1060" w:right="115" w:hanging="360"/>
        <w:jc w:val="left"/>
        <w:rPr>
          <w:sz w:val="24"/>
        </w:rPr>
      </w:pPr>
      <w:r>
        <w:rPr>
          <w:sz w:val="24"/>
        </w:rPr>
        <w:t>2007년</w:t>
      </w:r>
      <w:r>
        <w:rPr>
          <w:spacing w:val="40"/>
          <w:sz w:val="24"/>
        </w:rPr>
        <w:t> </w:t>
      </w:r>
      <w:r>
        <w:rPr>
          <w:sz w:val="24"/>
        </w:rPr>
        <w:t>10월</w:t>
      </w:r>
      <w:r>
        <w:rPr>
          <w:spacing w:val="40"/>
          <w:sz w:val="24"/>
        </w:rPr>
        <w:t> </w:t>
      </w:r>
      <w:r>
        <w:rPr>
          <w:sz w:val="24"/>
        </w:rPr>
        <w:t>싱가폴</w:t>
      </w:r>
      <w:r>
        <w:rPr>
          <w:spacing w:val="40"/>
          <w:sz w:val="24"/>
        </w:rPr>
        <w:t> </w:t>
      </w:r>
      <w:r>
        <w:rPr>
          <w:sz w:val="24"/>
        </w:rPr>
        <w:t>APF(Asia</w:t>
      </w:r>
      <w:r>
        <w:rPr>
          <w:spacing w:val="40"/>
          <w:sz w:val="24"/>
        </w:rPr>
        <w:t> </w:t>
      </w:r>
      <w:r>
        <w:rPr>
          <w:sz w:val="24"/>
        </w:rPr>
        <w:t>Packaging</w:t>
      </w:r>
      <w:r>
        <w:rPr>
          <w:spacing w:val="40"/>
          <w:sz w:val="24"/>
        </w:rPr>
        <w:t> </w:t>
      </w:r>
      <w:r>
        <w:rPr>
          <w:sz w:val="24"/>
        </w:rPr>
        <w:t>Federation)</w:t>
      </w:r>
      <w:r>
        <w:rPr>
          <w:spacing w:val="40"/>
          <w:sz w:val="24"/>
        </w:rPr>
        <w:t> </w:t>
      </w:r>
      <w:r>
        <w:rPr>
          <w:sz w:val="24"/>
        </w:rPr>
        <w:t>총회에서</w:t>
      </w:r>
      <w:r>
        <w:rPr>
          <w:spacing w:val="40"/>
          <w:sz w:val="24"/>
        </w:rPr>
        <w:t> </w:t>
      </w:r>
      <w:r>
        <w:rPr>
          <w:sz w:val="24"/>
        </w:rPr>
        <w:t>아시아 환경</w:t>
      </w:r>
      <w:r>
        <w:rPr>
          <w:spacing w:val="40"/>
          <w:sz w:val="24"/>
        </w:rPr>
        <w:t> </w:t>
      </w:r>
      <w:r>
        <w:rPr>
          <w:sz w:val="24"/>
        </w:rPr>
        <w:t>배려</w:t>
      </w:r>
      <w:r>
        <w:rPr>
          <w:spacing w:val="40"/>
          <w:sz w:val="24"/>
        </w:rPr>
        <w:t> </w:t>
      </w:r>
      <w:r>
        <w:rPr>
          <w:sz w:val="24"/>
        </w:rPr>
        <w:t>패키징</w:t>
      </w:r>
      <w:r>
        <w:rPr>
          <w:spacing w:val="40"/>
          <w:sz w:val="24"/>
        </w:rPr>
        <w:t> </w:t>
      </w:r>
      <w:r>
        <w:rPr>
          <w:sz w:val="24"/>
        </w:rPr>
        <w:t>표준</w:t>
      </w:r>
      <w:r>
        <w:rPr>
          <w:spacing w:val="40"/>
          <w:sz w:val="24"/>
        </w:rPr>
        <w:t> </w:t>
      </w:r>
      <w:r>
        <w:rPr>
          <w:sz w:val="24"/>
        </w:rPr>
        <w:t>제정</w:t>
      </w:r>
      <w:r>
        <w:rPr>
          <w:spacing w:val="40"/>
          <w:sz w:val="24"/>
        </w:rPr>
        <w:t> </w:t>
      </w:r>
      <w:r>
        <w:rPr>
          <w:sz w:val="24"/>
        </w:rPr>
        <w:t>동참</w:t>
      </w:r>
      <w:r>
        <w:rPr>
          <w:spacing w:val="40"/>
          <w:sz w:val="24"/>
        </w:rPr>
        <w:t> </w:t>
      </w:r>
      <w:r>
        <w:rPr>
          <w:sz w:val="24"/>
        </w:rPr>
        <w:t>공식</w:t>
      </w:r>
      <w:r>
        <w:rPr>
          <w:spacing w:val="40"/>
          <w:sz w:val="24"/>
        </w:rPr>
        <w:t> </w:t>
      </w:r>
      <w:r>
        <w:rPr>
          <w:sz w:val="24"/>
        </w:rPr>
        <w:t>제안</w:t>
      </w:r>
    </w:p>
    <w:p>
      <w:pPr>
        <w:pStyle w:val="ListParagraph"/>
        <w:numPr>
          <w:ilvl w:val="1"/>
          <w:numId w:val="2"/>
        </w:numPr>
        <w:tabs>
          <w:tab w:pos="1060" w:val="left" w:leader="none"/>
          <w:tab w:pos="1061" w:val="left" w:leader="none"/>
        </w:tabs>
        <w:spacing w:line="300" w:lineRule="auto" w:before="196" w:after="0"/>
        <w:ind w:left="1060" w:right="115" w:hanging="360"/>
        <w:jc w:val="left"/>
        <w:rPr>
          <w:sz w:val="24"/>
        </w:rPr>
      </w:pPr>
      <w:r>
        <w:rPr>
          <w:sz w:val="24"/>
        </w:rPr>
        <w:t>2008년</w:t>
      </w:r>
      <w:r>
        <w:rPr>
          <w:spacing w:val="30"/>
          <w:sz w:val="24"/>
        </w:rPr>
        <w:t> </w:t>
      </w:r>
      <w:r>
        <w:rPr>
          <w:sz w:val="24"/>
        </w:rPr>
        <w:t>12월</w:t>
      </w:r>
      <w:r>
        <w:rPr>
          <w:spacing w:val="32"/>
          <w:sz w:val="24"/>
        </w:rPr>
        <w:t> </w:t>
      </w:r>
      <w:r>
        <w:rPr>
          <w:sz w:val="24"/>
        </w:rPr>
        <w:t>북경</w:t>
      </w:r>
      <w:r>
        <w:rPr>
          <w:spacing w:val="32"/>
          <w:sz w:val="24"/>
        </w:rPr>
        <w:t> </w:t>
      </w:r>
      <w:r>
        <w:rPr>
          <w:sz w:val="24"/>
        </w:rPr>
        <w:t>APF(Asia</w:t>
      </w:r>
      <w:r>
        <w:rPr>
          <w:spacing w:val="30"/>
          <w:sz w:val="24"/>
        </w:rPr>
        <w:t> </w:t>
      </w:r>
      <w:r>
        <w:rPr>
          <w:sz w:val="24"/>
        </w:rPr>
        <w:t>Packaging</w:t>
      </w:r>
      <w:r>
        <w:rPr>
          <w:spacing w:val="32"/>
          <w:sz w:val="24"/>
        </w:rPr>
        <w:t> </w:t>
      </w:r>
      <w:r>
        <w:rPr>
          <w:sz w:val="24"/>
        </w:rPr>
        <w:t>Federation)</w:t>
      </w:r>
      <w:r>
        <w:rPr>
          <w:spacing w:val="31"/>
          <w:sz w:val="24"/>
        </w:rPr>
        <w:t> </w:t>
      </w:r>
      <w:r>
        <w:rPr>
          <w:sz w:val="24"/>
        </w:rPr>
        <w:t>총회에서</w:t>
      </w:r>
      <w:r>
        <w:rPr>
          <w:spacing w:val="32"/>
          <w:sz w:val="24"/>
        </w:rPr>
        <w:t> </w:t>
      </w:r>
      <w:r>
        <w:rPr>
          <w:sz w:val="24"/>
        </w:rPr>
        <w:t>아시아</w:t>
      </w:r>
      <w:r>
        <w:rPr>
          <w:spacing w:val="32"/>
          <w:sz w:val="24"/>
        </w:rPr>
        <w:t> </w:t>
      </w:r>
      <w:r>
        <w:rPr>
          <w:sz w:val="24"/>
        </w:rPr>
        <w:t>환 경배려 패키징 표준 통과</w:t>
      </w: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240" w:lineRule="auto" w:before="199" w:after="0"/>
        <w:ind w:left="470" w:right="0" w:hanging="354"/>
        <w:jc w:val="left"/>
        <w:rPr>
          <w:sz w:val="24"/>
        </w:rPr>
      </w:pPr>
      <w:r>
        <w:rPr>
          <w:spacing w:val="10"/>
          <w:sz w:val="24"/>
        </w:rPr>
        <w:t>친환경패키징</w:t>
      </w:r>
      <w:r>
        <w:rPr>
          <w:spacing w:val="47"/>
          <w:sz w:val="24"/>
        </w:rPr>
        <w:t> </w:t>
      </w:r>
      <w:r>
        <w:rPr>
          <w:sz w:val="24"/>
        </w:rPr>
        <w:t>국제</w:t>
      </w:r>
      <w:r>
        <w:rPr>
          <w:spacing w:val="47"/>
          <w:sz w:val="24"/>
        </w:rPr>
        <w:t> </w:t>
      </w:r>
      <w:r>
        <w:rPr>
          <w:spacing w:val="-5"/>
          <w:sz w:val="24"/>
        </w:rPr>
        <w:t>표준화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2009년 국제 표준화 기구(International Organization for </w:t>
      </w:r>
      <w:r>
        <w:rPr>
          <w:spacing w:val="-2"/>
          <w:w w:val="102"/>
        </w:rPr>
        <w:t>S</w:t>
      </w:r>
      <w:r>
        <w:rPr>
          <w:spacing w:val="-1"/>
          <w:w w:val="113"/>
        </w:rPr>
        <w:t>t</w:t>
      </w:r>
      <w:r>
        <w:rPr>
          <w:w w:val="88"/>
        </w:rPr>
        <w:t>a</w:t>
      </w:r>
      <w:r>
        <w:rPr>
          <w:spacing w:val="1"/>
        </w:rPr>
        <w:t>n</w:t>
      </w:r>
      <w:r>
        <w:rPr>
          <w:spacing w:val="-1"/>
          <w:w w:val="90"/>
        </w:rPr>
        <w:t>d</w:t>
      </w:r>
      <w:r>
        <w:rPr>
          <w:w w:val="88"/>
        </w:rPr>
        <w:t>a</w:t>
      </w:r>
      <w:r>
        <w:rPr>
          <w:spacing w:val="1"/>
          <w:w w:val="127"/>
        </w:rPr>
        <w:t>r</w:t>
      </w:r>
      <w:r>
        <w:rPr>
          <w:spacing w:val="-1"/>
          <w:w w:val="90"/>
        </w:rPr>
        <w:t>d</w:t>
      </w:r>
      <w:r>
        <w:rPr>
          <w:w w:val="122"/>
        </w:rPr>
        <w:t>i</w:t>
      </w:r>
      <w:r>
        <w:rPr>
          <w:spacing w:val="-1"/>
          <w:w w:val="99"/>
        </w:rPr>
        <w:t>z</w:t>
      </w:r>
      <w:r>
        <w:rPr>
          <w:w w:val="88"/>
        </w:rPr>
        <w:t>a</w:t>
      </w:r>
      <w:r>
        <w:rPr>
          <w:spacing w:val="-1"/>
          <w:w w:val="113"/>
        </w:rPr>
        <w:t>t</w:t>
      </w:r>
      <w:r>
        <w:rPr>
          <w:w w:val="122"/>
        </w:rPr>
        <w:t>i</w:t>
      </w:r>
      <w:r>
        <w:rPr>
          <w:spacing w:val="-2"/>
          <w:w w:val="87"/>
        </w:rPr>
        <w:t>o</w:t>
      </w:r>
      <w:r>
        <w:rPr>
          <w:spacing w:val="1"/>
        </w:rPr>
        <w:t>n</w:t>
      </w:r>
      <w:r>
        <w:rPr>
          <w:w w:val="63"/>
        </w:rPr>
        <w:t>,</w:t>
      </w:r>
      <w:r>
        <w:rPr>
          <w:spacing w:val="-1"/>
          <w:w w:val="99"/>
        </w:rPr>
        <w:t> </w:t>
      </w:r>
      <w:r>
        <w:rPr/>
        <w:t>ISO) 패 키징분야 기술위원회(Technical Committee 122, TC 122)에 친환경패키징 국제표 준화 작업에 대하여 제안 및 승인됨에 따라 하부 위원회(Sub-committe)인 SC4 'Packaging and Environment' 가 설치되었고, CEN Standards 와 환경배려 패키 징에 대한 Asia Guideline을 중심으로 2012년 최종적으로 ISO 국제표준 발간이 </w:t>
      </w:r>
      <w:r>
        <w:rPr>
          <w:spacing w:val="-2"/>
        </w:rPr>
        <w:t>완료되었음.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688" w:right="1688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32"/>
        </w:rPr>
        <w:t> </w:t>
      </w:r>
      <w:r>
        <w:rPr>
          <w:spacing w:val="11"/>
        </w:rPr>
        <w:t>4-</w:t>
      </w:r>
      <w:r>
        <w:rPr>
          <w:spacing w:val="12"/>
        </w:rPr>
        <w:t>17】</w:t>
      </w:r>
      <w:r>
        <w:rPr/>
        <w:t>ISO</w:t>
      </w:r>
      <w:r>
        <w:rPr>
          <w:spacing w:val="21"/>
        </w:rPr>
        <w:t> </w:t>
      </w:r>
      <w:r>
        <w:rPr/>
        <w:t>국제</w:t>
      </w:r>
      <w:r>
        <w:rPr>
          <w:spacing w:val="22"/>
        </w:rPr>
        <w:t> </w:t>
      </w:r>
      <w:r>
        <w:rPr/>
        <w:t>표준화</w:t>
      </w:r>
      <w:r>
        <w:rPr>
          <w:spacing w:val="22"/>
        </w:rPr>
        <w:t> </w:t>
      </w:r>
      <w:r>
        <w:rPr>
          <w:spacing w:val="-5"/>
        </w:rPr>
        <w:t>내용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8"/>
        </w:rPr>
      </w:pPr>
    </w:p>
    <w:p>
      <w:pPr>
        <w:spacing w:after="0"/>
        <w:rPr>
          <w:sz w:val="18"/>
        </w:rPr>
        <w:sectPr>
          <w:pgSz w:w="11900" w:h="16820"/>
          <w:pgMar w:top="1600" w:bottom="280" w:left="1300" w:right="1300"/>
        </w:sectPr>
      </w:pPr>
    </w:p>
    <w:p>
      <w:pPr>
        <w:spacing w:before="57"/>
        <w:ind w:left="345" w:right="0" w:firstLine="0"/>
        <w:jc w:val="left"/>
        <w:rPr>
          <w:sz w:val="22"/>
        </w:rPr>
      </w:pPr>
      <w:r>
        <w:rPr>
          <w:w w:val="105"/>
          <w:sz w:val="22"/>
        </w:rPr>
        <w:t>ISO</w:t>
      </w:r>
      <w:r>
        <w:rPr>
          <w:spacing w:val="29"/>
          <w:w w:val="105"/>
          <w:sz w:val="22"/>
        </w:rPr>
        <w:t> </w:t>
      </w:r>
      <w:r>
        <w:rPr>
          <w:spacing w:val="-2"/>
          <w:sz w:val="22"/>
        </w:rPr>
        <w:t>Standards</w:t>
      </w:r>
    </w:p>
    <w:p>
      <w:pPr>
        <w:spacing w:before="57"/>
        <w:ind w:left="345" w:right="0" w:firstLine="0"/>
        <w:jc w:val="left"/>
        <w:rPr>
          <w:sz w:val="22"/>
        </w:rPr>
      </w:pPr>
      <w:r>
        <w:rPr/>
        <w:br w:type="column"/>
      </w:r>
      <w:r>
        <w:rPr>
          <w:spacing w:val="-2"/>
          <w:w w:val="110"/>
          <w:sz w:val="22"/>
        </w:rPr>
        <w:t>Titles</w:t>
      </w:r>
    </w:p>
    <w:p>
      <w:pPr>
        <w:spacing w:before="57"/>
        <w:ind w:left="345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내용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요약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top="1600" w:bottom="280" w:left="1300" w:right="1300"/>
          <w:cols w:num="3" w:equalWidth="0">
            <w:col w:w="1877" w:space="1205"/>
            <w:col w:w="968" w:space="2359"/>
            <w:col w:w="2891"/>
          </w:cols>
        </w:sectPr>
      </w:pPr>
    </w:p>
    <w:p>
      <w:pPr>
        <w:pStyle w:val="BodyText"/>
        <w:spacing w:before="8"/>
        <w:rPr>
          <w:sz w:val="18"/>
        </w:rPr>
      </w:pPr>
    </w:p>
    <w:p>
      <w:pPr>
        <w:spacing w:after="0"/>
        <w:rPr>
          <w:sz w:val="18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6"/>
        </w:rPr>
      </w:pPr>
    </w:p>
    <w:p>
      <w:pPr>
        <w:spacing w:before="0"/>
        <w:ind w:left="319" w:right="0" w:firstLine="0"/>
        <w:jc w:val="left"/>
        <w:rPr>
          <w:sz w:val="22"/>
        </w:rPr>
      </w:pPr>
      <w:r>
        <w:rPr>
          <w:sz w:val="22"/>
        </w:rPr>
        <w:t>ISO</w:t>
      </w:r>
      <w:r>
        <w:rPr>
          <w:spacing w:val="52"/>
          <w:sz w:val="22"/>
        </w:rPr>
        <w:t> </w:t>
      </w:r>
      <w:r>
        <w:rPr>
          <w:spacing w:val="-2"/>
          <w:w w:val="85"/>
          <w:sz w:val="22"/>
        </w:rPr>
        <w:t>18601:2013</w:t>
      </w:r>
    </w:p>
    <w:p>
      <w:pPr>
        <w:spacing w:before="57"/>
        <w:ind w:left="190" w:right="0" w:firstLine="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Packaging</w:t>
      </w:r>
      <w:r>
        <w:rPr>
          <w:spacing w:val="28"/>
          <w:sz w:val="22"/>
        </w:rPr>
        <w:t> </w:t>
      </w:r>
      <w:r>
        <w:rPr>
          <w:spacing w:val="-2"/>
          <w:sz w:val="22"/>
        </w:rPr>
        <w:t>and</w:t>
      </w:r>
      <w:r>
        <w:rPr>
          <w:spacing w:val="29"/>
          <w:sz w:val="22"/>
        </w:rPr>
        <w:t> </w:t>
      </w:r>
      <w:r>
        <w:rPr>
          <w:spacing w:val="-2"/>
          <w:sz w:val="22"/>
        </w:rPr>
        <w:t>the</w:t>
      </w:r>
      <w:r>
        <w:rPr>
          <w:spacing w:val="28"/>
          <w:sz w:val="22"/>
        </w:rPr>
        <w:t> </w:t>
      </w:r>
      <w:r>
        <w:rPr>
          <w:spacing w:val="-2"/>
          <w:sz w:val="22"/>
        </w:rPr>
        <w:t>environment</w:t>
      </w:r>
    </w:p>
    <w:p>
      <w:pPr>
        <w:spacing w:line="163" w:lineRule="auto" w:before="28"/>
        <w:ind w:left="190" w:right="0" w:firstLine="0"/>
        <w:jc w:val="left"/>
        <w:rPr>
          <w:sz w:val="22"/>
        </w:rPr>
      </w:pPr>
      <w:r>
        <w:rPr>
          <w:sz w:val="22"/>
        </w:rPr>
        <w:t>-</w:t>
      </w:r>
      <w:r>
        <w:rPr>
          <w:spacing w:val="40"/>
          <w:sz w:val="22"/>
        </w:rPr>
        <w:t> </w:t>
      </w:r>
      <w:r>
        <w:rPr>
          <w:sz w:val="22"/>
        </w:rPr>
        <w:t>General</w:t>
      </w:r>
      <w:r>
        <w:rPr>
          <w:spacing w:val="40"/>
          <w:sz w:val="22"/>
        </w:rPr>
        <w:t> </w:t>
      </w:r>
      <w:r>
        <w:rPr>
          <w:sz w:val="22"/>
        </w:rPr>
        <w:t>requirements</w:t>
      </w:r>
      <w:r>
        <w:rPr>
          <w:spacing w:val="40"/>
          <w:sz w:val="22"/>
        </w:rPr>
        <w:t> </w:t>
      </w:r>
      <w:r>
        <w:rPr>
          <w:sz w:val="22"/>
        </w:rPr>
        <w:t>for</w:t>
      </w:r>
      <w:r>
        <w:rPr>
          <w:spacing w:val="40"/>
          <w:sz w:val="22"/>
        </w:rPr>
        <w:t> </w:t>
      </w:r>
      <w:r>
        <w:rPr>
          <w:sz w:val="22"/>
        </w:rPr>
        <w:t>the</w:t>
      </w:r>
      <w:r>
        <w:rPr>
          <w:spacing w:val="-19"/>
          <w:sz w:val="22"/>
        </w:rPr>
        <w:t> </w:t>
      </w:r>
      <w:r>
        <w:rPr>
          <w:position w:val="-13"/>
          <w:sz w:val="22"/>
        </w:rPr>
        <w:t>패키징</w:t>
      </w:r>
      <w:r>
        <w:rPr>
          <w:spacing w:val="30"/>
          <w:position w:val="-13"/>
          <w:sz w:val="22"/>
        </w:rPr>
        <w:t> </w:t>
      </w:r>
      <w:r>
        <w:rPr>
          <w:position w:val="-13"/>
          <w:sz w:val="22"/>
        </w:rPr>
        <w:t>및</w:t>
      </w:r>
      <w:r>
        <w:rPr>
          <w:spacing w:val="28"/>
          <w:position w:val="-13"/>
          <w:sz w:val="22"/>
        </w:rPr>
        <w:t> </w:t>
      </w:r>
      <w:r>
        <w:rPr>
          <w:position w:val="-13"/>
          <w:sz w:val="22"/>
        </w:rPr>
        <w:t>환경</w:t>
      </w:r>
      <w:r>
        <w:rPr>
          <w:spacing w:val="30"/>
          <w:position w:val="-13"/>
          <w:sz w:val="22"/>
        </w:rPr>
        <w:t> </w:t>
      </w:r>
      <w:r>
        <w:rPr>
          <w:position w:val="-13"/>
          <w:sz w:val="22"/>
        </w:rPr>
        <w:t>표준의</w:t>
      </w:r>
      <w:r>
        <w:rPr>
          <w:spacing w:val="28"/>
          <w:position w:val="-13"/>
          <w:sz w:val="22"/>
        </w:rPr>
        <w:t> </w:t>
      </w:r>
      <w:r>
        <w:rPr>
          <w:position w:val="-13"/>
          <w:sz w:val="22"/>
        </w:rPr>
        <w:t>사용요건</w:t>
      </w:r>
      <w:r>
        <w:rPr>
          <w:spacing w:val="30"/>
          <w:position w:val="-13"/>
          <w:sz w:val="22"/>
        </w:rPr>
        <w:t> </w:t>
      </w:r>
      <w:r>
        <w:rPr>
          <w:position w:val="-13"/>
          <w:sz w:val="22"/>
        </w:rPr>
        <w:t>및 </w:t>
      </w:r>
      <w:r>
        <w:rPr>
          <w:sz w:val="22"/>
        </w:rPr>
        <w:t>use</w:t>
      </w:r>
      <w:r>
        <w:rPr>
          <w:spacing w:val="80"/>
          <w:sz w:val="22"/>
        </w:rPr>
        <w:t> </w:t>
      </w:r>
      <w:r>
        <w:rPr>
          <w:sz w:val="22"/>
        </w:rPr>
        <w:t>of</w:t>
      </w:r>
      <w:r>
        <w:rPr>
          <w:spacing w:val="80"/>
          <w:sz w:val="22"/>
        </w:rPr>
        <w:t> </w:t>
      </w:r>
      <w:r>
        <w:rPr>
          <w:sz w:val="22"/>
        </w:rPr>
        <w:t>ISO</w:t>
      </w:r>
      <w:r>
        <w:rPr>
          <w:spacing w:val="80"/>
          <w:sz w:val="22"/>
        </w:rPr>
        <w:t> </w:t>
      </w:r>
      <w:r>
        <w:rPr>
          <w:sz w:val="22"/>
        </w:rPr>
        <w:t>standards</w:t>
      </w:r>
      <w:r>
        <w:rPr>
          <w:spacing w:val="80"/>
          <w:sz w:val="22"/>
        </w:rPr>
        <w:t> </w:t>
      </w:r>
      <w:r>
        <w:rPr>
          <w:sz w:val="22"/>
        </w:rPr>
        <w:t>in</w:t>
      </w:r>
      <w:r>
        <w:rPr>
          <w:spacing w:val="80"/>
          <w:sz w:val="22"/>
        </w:rPr>
        <w:t> </w:t>
      </w:r>
      <w:r>
        <w:rPr>
          <w:sz w:val="22"/>
        </w:rPr>
        <w:t>the</w:t>
      </w:r>
      <w:r>
        <w:rPr>
          <w:spacing w:val="-17"/>
          <w:sz w:val="22"/>
        </w:rPr>
        <w:t> </w:t>
      </w:r>
      <w:r>
        <w:rPr>
          <w:position w:val="-13"/>
          <w:sz w:val="22"/>
        </w:rPr>
        <w:t>절차에</w:t>
      </w:r>
      <w:r>
        <w:rPr>
          <w:spacing w:val="34"/>
          <w:position w:val="-13"/>
          <w:sz w:val="22"/>
        </w:rPr>
        <w:t> </w:t>
      </w:r>
      <w:r>
        <w:rPr>
          <w:position w:val="-13"/>
          <w:sz w:val="22"/>
        </w:rPr>
        <w:t>대한</w:t>
      </w:r>
      <w:r>
        <w:rPr>
          <w:spacing w:val="34"/>
          <w:position w:val="-13"/>
          <w:sz w:val="22"/>
        </w:rPr>
        <w:t> </w:t>
      </w:r>
      <w:r>
        <w:rPr>
          <w:position w:val="-13"/>
          <w:sz w:val="22"/>
        </w:rPr>
        <w:t>규정</w:t>
      </w:r>
    </w:p>
    <w:p>
      <w:pPr>
        <w:tabs>
          <w:tab w:pos="881" w:val="left" w:leader="none"/>
          <w:tab w:pos="1358" w:val="left" w:leader="none"/>
          <w:tab w:pos="2557" w:val="left" w:leader="none"/>
          <w:tab w:pos="3169" w:val="left" w:leader="none"/>
        </w:tabs>
        <w:spacing w:line="166" w:lineRule="exact" w:before="0"/>
        <w:ind w:left="190" w:right="0" w:firstLine="0"/>
        <w:jc w:val="left"/>
        <w:rPr>
          <w:rFonts w:ascii="Times New Roman"/>
          <w:sz w:val="22"/>
        </w:rPr>
      </w:pPr>
      <w:r>
        <w:rPr>
          <w:spacing w:val="-2"/>
          <w:sz w:val="22"/>
        </w:rPr>
        <w:t>field</w:t>
      </w:r>
      <w:r>
        <w:rPr>
          <w:sz w:val="22"/>
        </w:rPr>
        <w:tab/>
      </w:r>
      <w:r>
        <w:rPr>
          <w:rFonts w:ascii="Times New Roman"/>
          <w:spacing w:val="-5"/>
          <w:sz w:val="22"/>
        </w:rPr>
        <w:t>of</w:t>
      </w:r>
      <w:r>
        <w:rPr>
          <w:rFonts w:ascii="Times New Roman"/>
          <w:sz w:val="22"/>
        </w:rPr>
        <w:tab/>
      </w:r>
      <w:r>
        <w:rPr>
          <w:rFonts w:ascii="Times New Roman"/>
          <w:spacing w:val="-2"/>
          <w:sz w:val="22"/>
        </w:rPr>
        <w:t>packaging</w:t>
      </w:r>
      <w:r>
        <w:rPr>
          <w:rFonts w:ascii="Times New Roman"/>
          <w:sz w:val="22"/>
        </w:rPr>
        <w:tab/>
      </w:r>
      <w:r>
        <w:rPr>
          <w:rFonts w:ascii="Times New Roman"/>
          <w:spacing w:val="-5"/>
          <w:sz w:val="22"/>
        </w:rPr>
        <w:t>and</w:t>
      </w:r>
      <w:r>
        <w:rPr>
          <w:rFonts w:ascii="Times New Roman"/>
          <w:sz w:val="22"/>
        </w:rPr>
        <w:tab/>
      </w:r>
      <w:r>
        <w:rPr>
          <w:rFonts w:ascii="Times New Roman"/>
          <w:spacing w:val="-5"/>
          <w:sz w:val="22"/>
        </w:rPr>
        <w:t>the</w:t>
      </w:r>
    </w:p>
    <w:p>
      <w:pPr>
        <w:spacing w:before="18"/>
        <w:ind w:left="190" w:right="0" w:firstLine="0"/>
        <w:jc w:val="left"/>
        <w:rPr>
          <w:rFonts w:ascii="Times New Roman"/>
          <w:sz w:val="22"/>
        </w:rPr>
      </w:pPr>
      <w:r>
        <w:rPr>
          <w:rFonts w:ascii="Times New Roman"/>
          <w:spacing w:val="-2"/>
          <w:sz w:val="22"/>
        </w:rPr>
        <w:t>environment</w:t>
      </w:r>
    </w:p>
    <w:p>
      <w:pPr>
        <w:spacing w:after="0"/>
        <w:jc w:val="left"/>
        <w:rPr>
          <w:rFonts w:ascii="Times New Roman"/>
          <w:sz w:val="22"/>
        </w:rPr>
        <w:sectPr>
          <w:type w:val="continuous"/>
          <w:pgSz w:w="11900" w:h="16820"/>
          <w:pgMar w:top="1600" w:bottom="280" w:left="1300" w:right="1300"/>
          <w:cols w:num="2" w:equalWidth="0">
            <w:col w:w="1864" w:space="40"/>
            <w:col w:w="7396"/>
          </w:cols>
        </w:sectPr>
      </w:pPr>
    </w:p>
    <w:p>
      <w:pPr>
        <w:pStyle w:val="BodyText"/>
        <w:spacing w:before="7"/>
        <w:rPr>
          <w:rFonts w:ascii="Times New Roman"/>
          <w:sz w:val="21"/>
        </w:rPr>
      </w:pPr>
    </w:p>
    <w:p>
      <w:pPr>
        <w:spacing w:after="0"/>
        <w:rPr>
          <w:rFonts w:ascii="Times New Roman"/>
          <w:sz w:val="21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spacing w:before="188"/>
        <w:ind w:left="319" w:right="0" w:firstLine="0"/>
        <w:jc w:val="left"/>
        <w:rPr>
          <w:sz w:val="22"/>
        </w:rPr>
      </w:pPr>
      <w:r>
        <w:rPr>
          <w:sz w:val="22"/>
        </w:rPr>
        <w:t>ISO</w:t>
      </w:r>
      <w:r>
        <w:rPr>
          <w:spacing w:val="52"/>
          <w:sz w:val="22"/>
        </w:rPr>
        <w:t> </w:t>
      </w:r>
      <w:r>
        <w:rPr>
          <w:spacing w:val="-2"/>
          <w:w w:val="85"/>
          <w:sz w:val="22"/>
        </w:rPr>
        <w:t>18602:2013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7"/>
        </w:rPr>
      </w:pPr>
    </w:p>
    <w:p>
      <w:pPr>
        <w:spacing w:before="0"/>
        <w:ind w:left="190" w:right="0" w:firstLine="0"/>
        <w:jc w:val="left"/>
        <w:rPr>
          <w:sz w:val="22"/>
        </w:rPr>
      </w:pPr>
      <w:r>
        <w:rPr>
          <w:spacing w:val="-2"/>
          <w:sz w:val="22"/>
        </w:rPr>
        <w:t>Packaging</w:t>
      </w:r>
      <w:r>
        <w:rPr>
          <w:spacing w:val="28"/>
          <w:sz w:val="22"/>
        </w:rPr>
        <w:t> </w:t>
      </w:r>
      <w:r>
        <w:rPr>
          <w:spacing w:val="-2"/>
          <w:sz w:val="22"/>
        </w:rPr>
        <w:t>and</w:t>
      </w:r>
      <w:r>
        <w:rPr>
          <w:spacing w:val="29"/>
          <w:sz w:val="22"/>
        </w:rPr>
        <w:t> </w:t>
      </w:r>
      <w:r>
        <w:rPr>
          <w:spacing w:val="-2"/>
          <w:sz w:val="22"/>
        </w:rPr>
        <w:t>the</w:t>
      </w:r>
      <w:r>
        <w:rPr>
          <w:spacing w:val="28"/>
          <w:sz w:val="22"/>
        </w:rPr>
        <w:t> </w:t>
      </w:r>
      <w:r>
        <w:rPr>
          <w:spacing w:val="-7"/>
          <w:sz w:val="22"/>
        </w:rPr>
        <w:t>environment</w:t>
      </w:r>
    </w:p>
    <w:p>
      <w:pPr>
        <w:pStyle w:val="ListParagraph"/>
        <w:numPr>
          <w:ilvl w:val="0"/>
          <w:numId w:val="3"/>
        </w:numPr>
        <w:tabs>
          <w:tab w:pos="433" w:val="left" w:leader="none"/>
        </w:tabs>
        <w:spacing w:line="244" w:lineRule="auto" w:before="3" w:after="0"/>
        <w:ind w:left="190" w:right="0" w:firstLine="0"/>
        <w:jc w:val="left"/>
        <w:rPr>
          <w:sz w:val="22"/>
        </w:rPr>
      </w:pPr>
      <w:r>
        <w:rPr>
          <w:spacing w:val="-4"/>
          <w:sz w:val="22"/>
        </w:rPr>
        <w:t>Optimization</w:t>
      </w:r>
      <w:r>
        <w:rPr>
          <w:sz w:val="22"/>
        </w:rPr>
        <w:t> </w:t>
      </w:r>
      <w:r>
        <w:rPr>
          <w:spacing w:val="-4"/>
          <w:sz w:val="22"/>
        </w:rPr>
        <w:t>of</w:t>
      </w:r>
      <w:r>
        <w:rPr>
          <w:spacing w:val="4"/>
          <w:sz w:val="22"/>
        </w:rPr>
        <w:t> </w:t>
      </w:r>
      <w:r>
        <w:rPr>
          <w:spacing w:val="-4"/>
          <w:sz w:val="22"/>
        </w:rPr>
        <w:t>the</w:t>
      </w:r>
      <w:r>
        <w:rPr>
          <w:spacing w:val="2"/>
          <w:sz w:val="22"/>
        </w:rPr>
        <w:t> </w:t>
      </w:r>
      <w:r>
        <w:rPr>
          <w:spacing w:val="-4"/>
          <w:sz w:val="22"/>
        </w:rPr>
        <w:t>packaging </w:t>
      </w:r>
      <w:r>
        <w:rPr>
          <w:spacing w:val="-2"/>
          <w:sz w:val="22"/>
        </w:rPr>
        <w:t>system</w:t>
      </w:r>
    </w:p>
    <w:p>
      <w:pPr>
        <w:spacing w:line="242" w:lineRule="auto" w:before="57"/>
        <w:ind w:left="16" w:right="197" w:firstLine="0"/>
        <w:jc w:val="both"/>
        <w:rPr>
          <w:sz w:val="22"/>
        </w:rPr>
      </w:pPr>
      <w:r>
        <w:rPr/>
        <w:br w:type="column"/>
      </w:r>
      <w:r>
        <w:rPr>
          <w:sz w:val="22"/>
        </w:rPr>
        <w:t>패키징 기능에 맞춘 패키징 재료 </w:t>
      </w:r>
      <w:r>
        <w:rPr>
          <w:sz w:val="22"/>
        </w:rPr>
        <w:t>및 시스템의 최적화</w:t>
      </w:r>
    </w:p>
    <w:p>
      <w:pPr>
        <w:pStyle w:val="ListParagraph"/>
        <w:numPr>
          <w:ilvl w:val="0"/>
          <w:numId w:val="3"/>
        </w:numPr>
        <w:tabs>
          <w:tab w:pos="348" w:val="left" w:leader="none"/>
        </w:tabs>
        <w:spacing w:line="242" w:lineRule="auto" w:before="2" w:after="0"/>
        <w:ind w:left="268" w:right="197" w:hanging="149"/>
        <w:jc w:val="both"/>
        <w:rPr>
          <w:sz w:val="22"/>
        </w:rPr>
      </w:pPr>
      <w:r>
        <w:rPr>
          <w:sz w:val="22"/>
        </w:rPr>
        <w:t>패키징재는 재사용 및 재활용이 </w:t>
      </w:r>
      <w:r>
        <w:rPr>
          <w:sz w:val="22"/>
        </w:rPr>
        <w:t>가 능하고,</w:t>
      </w:r>
      <w:r>
        <w:rPr>
          <w:spacing w:val="-8"/>
          <w:sz w:val="22"/>
        </w:rPr>
        <w:t> </w:t>
      </w:r>
      <w:r>
        <w:rPr>
          <w:sz w:val="22"/>
        </w:rPr>
        <w:t>환경영향을</w:t>
      </w:r>
      <w:r>
        <w:rPr>
          <w:spacing w:val="-12"/>
          <w:sz w:val="22"/>
        </w:rPr>
        <w:t> </w:t>
      </w:r>
      <w:r>
        <w:rPr>
          <w:sz w:val="22"/>
        </w:rPr>
        <w:t>최소화할</w:t>
      </w:r>
      <w:r>
        <w:rPr>
          <w:spacing w:val="-14"/>
          <w:sz w:val="22"/>
        </w:rPr>
        <w:t> </w:t>
      </w:r>
      <w:r>
        <w:rPr>
          <w:sz w:val="22"/>
        </w:rPr>
        <w:t>수</w:t>
      </w:r>
      <w:r>
        <w:rPr>
          <w:spacing w:val="-12"/>
          <w:sz w:val="22"/>
        </w:rPr>
        <w:t> </w:t>
      </w:r>
      <w:r>
        <w:rPr>
          <w:sz w:val="22"/>
        </w:rPr>
        <w:t>있 도록 설계, 생산, 유통되어야 함</w:t>
      </w:r>
    </w:p>
    <w:p>
      <w:pPr>
        <w:pStyle w:val="ListParagraph"/>
        <w:numPr>
          <w:ilvl w:val="0"/>
          <w:numId w:val="3"/>
        </w:numPr>
        <w:tabs>
          <w:tab w:pos="344" w:val="left" w:leader="none"/>
        </w:tabs>
        <w:spacing w:line="240" w:lineRule="auto" w:before="3" w:after="0"/>
        <w:ind w:left="343" w:right="0" w:hanging="224"/>
        <w:jc w:val="both"/>
        <w:rPr>
          <w:sz w:val="22"/>
        </w:rPr>
      </w:pPr>
      <w:r>
        <w:rPr>
          <w:sz w:val="22"/>
        </w:rPr>
        <w:t>재료의</w:t>
      </w:r>
      <w:r>
        <w:rPr>
          <w:spacing w:val="-7"/>
          <w:sz w:val="22"/>
        </w:rPr>
        <w:t> </w:t>
      </w:r>
      <w:r>
        <w:rPr>
          <w:spacing w:val="-5"/>
          <w:sz w:val="22"/>
        </w:rPr>
        <w:t>최소화</w:t>
      </w:r>
    </w:p>
    <w:p>
      <w:pPr>
        <w:pStyle w:val="ListParagraph"/>
        <w:numPr>
          <w:ilvl w:val="0"/>
          <w:numId w:val="3"/>
        </w:numPr>
        <w:tabs>
          <w:tab w:pos="348" w:val="left" w:leader="none"/>
        </w:tabs>
        <w:spacing w:line="242" w:lineRule="auto" w:before="3" w:after="0"/>
        <w:ind w:left="268" w:right="197" w:hanging="149"/>
        <w:jc w:val="both"/>
        <w:rPr>
          <w:sz w:val="22"/>
        </w:rPr>
      </w:pPr>
      <w:r>
        <w:rPr>
          <w:sz w:val="22"/>
        </w:rPr>
        <w:t>패키징재 소각 및 매립시 4대 </w:t>
      </w:r>
      <w:r>
        <w:rPr>
          <w:sz w:val="22"/>
        </w:rPr>
        <w:t>중금 속 및 유해물질 최소화할 수 </w:t>
      </w:r>
      <w:r>
        <w:rPr>
          <w:sz w:val="22"/>
        </w:rPr>
        <w:t>있도 록 제조</w:t>
      </w:r>
    </w:p>
    <w:p>
      <w:pPr>
        <w:spacing w:after="0" w:line="242" w:lineRule="auto"/>
        <w:jc w:val="both"/>
        <w:rPr>
          <w:sz w:val="22"/>
        </w:rPr>
        <w:sectPr>
          <w:type w:val="continuous"/>
          <w:pgSz w:w="11900" w:h="16820"/>
          <w:pgMar w:top="1600" w:bottom="280" w:left="1300" w:right="1300"/>
          <w:cols w:num="3" w:equalWidth="0">
            <w:col w:w="1864" w:space="40"/>
            <w:col w:w="3439" w:space="39"/>
            <w:col w:w="3918"/>
          </w:cols>
        </w:sectPr>
      </w:pPr>
    </w:p>
    <w:p>
      <w:pPr>
        <w:pStyle w:val="BodyText"/>
        <w:spacing w:before="8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8"/>
        <w:rPr>
          <w:sz w:val="15"/>
        </w:rPr>
      </w:pPr>
    </w:p>
    <w:p>
      <w:pPr>
        <w:spacing w:line="185" w:lineRule="exact" w:before="0"/>
        <w:ind w:left="319" w:right="0" w:firstLine="0"/>
        <w:jc w:val="left"/>
        <w:rPr>
          <w:sz w:val="22"/>
        </w:rPr>
      </w:pPr>
      <w:r>
        <w:rPr>
          <w:sz w:val="22"/>
        </w:rPr>
        <w:t>ISO</w:t>
      </w:r>
      <w:r>
        <w:rPr>
          <w:spacing w:val="52"/>
          <w:sz w:val="22"/>
        </w:rPr>
        <w:t> </w:t>
      </w:r>
      <w:r>
        <w:rPr>
          <w:spacing w:val="-2"/>
          <w:w w:val="85"/>
          <w:sz w:val="22"/>
        </w:rPr>
        <w:t>18603:2013</w:t>
      </w:r>
    </w:p>
    <w:p>
      <w:pPr>
        <w:spacing w:before="57"/>
        <w:ind w:left="190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"Packaging</w:t>
      </w:r>
      <w:r>
        <w:rPr>
          <w:spacing w:val="2"/>
          <w:sz w:val="22"/>
        </w:rPr>
        <w:t> </w:t>
      </w:r>
      <w:r>
        <w:rPr>
          <w:sz w:val="22"/>
        </w:rPr>
        <w:t>and</w:t>
      </w:r>
      <w:r>
        <w:rPr>
          <w:spacing w:val="14"/>
          <w:sz w:val="22"/>
        </w:rPr>
        <w:t> </w:t>
      </w:r>
      <w:r>
        <w:rPr>
          <w:sz w:val="22"/>
        </w:rPr>
        <w:t>the</w:t>
      </w:r>
      <w:r>
        <w:rPr>
          <w:spacing w:val="14"/>
          <w:sz w:val="22"/>
        </w:rPr>
        <w:t> </w:t>
      </w:r>
      <w:r>
        <w:rPr>
          <w:sz w:val="22"/>
        </w:rPr>
        <w:t>environment</w:t>
      </w:r>
      <w:r>
        <w:rPr>
          <w:spacing w:val="-18"/>
          <w:sz w:val="22"/>
        </w:rPr>
        <w:t> </w:t>
      </w:r>
      <w:r>
        <w:rPr>
          <w:sz w:val="22"/>
        </w:rPr>
        <w:t>재사용</w:t>
      </w:r>
      <w:r>
        <w:rPr>
          <w:spacing w:val="43"/>
          <w:sz w:val="22"/>
        </w:rPr>
        <w:t> </w:t>
      </w:r>
      <w:r>
        <w:rPr>
          <w:sz w:val="22"/>
        </w:rPr>
        <w:t>가능한</w:t>
      </w:r>
      <w:r>
        <w:rPr>
          <w:spacing w:val="43"/>
          <w:sz w:val="22"/>
        </w:rPr>
        <w:t> </w:t>
      </w:r>
      <w:r>
        <w:rPr>
          <w:sz w:val="22"/>
        </w:rPr>
        <w:t>패키징에</w:t>
      </w:r>
      <w:r>
        <w:rPr>
          <w:spacing w:val="42"/>
          <w:sz w:val="22"/>
        </w:rPr>
        <w:t> </w:t>
      </w:r>
      <w:r>
        <w:rPr>
          <w:sz w:val="22"/>
        </w:rPr>
        <w:t>대한</w:t>
      </w:r>
      <w:r>
        <w:rPr>
          <w:spacing w:val="42"/>
          <w:sz w:val="22"/>
        </w:rPr>
        <w:t> </w:t>
      </w:r>
      <w:r>
        <w:rPr>
          <w:spacing w:val="-5"/>
          <w:sz w:val="22"/>
        </w:rPr>
        <w:t>요건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top="1600" w:bottom="280" w:left="1300" w:right="1300"/>
          <w:cols w:num="2" w:equalWidth="0">
            <w:col w:w="1864" w:space="40"/>
            <w:col w:w="7396"/>
          </w:cols>
        </w:sectPr>
      </w:pPr>
    </w:p>
    <w:p>
      <w:pPr>
        <w:tabs>
          <w:tab w:pos="5399" w:val="left" w:leader="none"/>
        </w:tabs>
        <w:spacing w:line="239" w:lineRule="exact" w:before="0"/>
        <w:ind w:left="2094" w:right="0" w:firstLine="0"/>
        <w:jc w:val="left"/>
        <w:rPr>
          <w:sz w:val="22"/>
        </w:rPr>
      </w:pPr>
      <w:r>
        <w:rPr>
          <w:sz w:val="22"/>
        </w:rPr>
        <w:t>-</w:t>
      </w:r>
      <w:r>
        <w:rPr>
          <w:spacing w:val="19"/>
          <w:sz w:val="22"/>
        </w:rPr>
        <w:t> </w:t>
      </w:r>
      <w:r>
        <w:rPr>
          <w:spacing w:val="-2"/>
          <w:sz w:val="22"/>
        </w:rPr>
        <w:t>Reuse</w:t>
      </w:r>
      <w:r>
        <w:rPr>
          <w:sz w:val="22"/>
        </w:rPr>
        <w:tab/>
        <w:t>및</w:t>
      </w:r>
      <w:r>
        <w:rPr>
          <w:spacing w:val="32"/>
          <w:sz w:val="22"/>
        </w:rPr>
        <w:t> </w:t>
      </w:r>
      <w:r>
        <w:rPr>
          <w:sz w:val="22"/>
        </w:rPr>
        <w:t>평가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절차</w:t>
      </w:r>
    </w:p>
    <w:p>
      <w:pPr>
        <w:pStyle w:val="BodyText"/>
        <w:spacing w:before="9"/>
        <w:rPr>
          <w:sz w:val="25"/>
        </w:rPr>
      </w:pPr>
    </w:p>
    <w:p>
      <w:pPr>
        <w:spacing w:line="129" w:lineRule="auto" w:before="92"/>
        <w:ind w:left="2094" w:right="0" w:firstLine="0"/>
        <w:jc w:val="left"/>
        <w:rPr>
          <w:sz w:val="22"/>
        </w:rPr>
      </w:pPr>
      <w:r>
        <w:rPr>
          <w:sz w:val="22"/>
        </w:rPr>
        <w:t>Packaging</w:t>
      </w:r>
      <w:r>
        <w:rPr>
          <w:spacing w:val="28"/>
          <w:sz w:val="22"/>
        </w:rPr>
        <w:t> </w:t>
      </w:r>
      <w:r>
        <w:rPr>
          <w:sz w:val="22"/>
        </w:rPr>
        <w:t>and</w:t>
      </w:r>
      <w:r>
        <w:rPr>
          <w:spacing w:val="39"/>
          <w:sz w:val="22"/>
        </w:rPr>
        <w:t> </w:t>
      </w:r>
      <w:r>
        <w:rPr>
          <w:sz w:val="22"/>
        </w:rPr>
        <w:t>the</w:t>
      </w:r>
      <w:r>
        <w:rPr>
          <w:spacing w:val="39"/>
          <w:sz w:val="22"/>
        </w:rPr>
        <w:t> </w:t>
      </w:r>
      <w:r>
        <w:rPr>
          <w:sz w:val="22"/>
        </w:rPr>
        <w:t>environment</w:t>
      </w:r>
      <w:r>
        <w:rPr>
          <w:spacing w:val="-18"/>
          <w:sz w:val="22"/>
        </w:rPr>
        <w:t> </w:t>
      </w:r>
      <w:r>
        <w:rPr>
          <w:position w:val="-13"/>
          <w:sz w:val="22"/>
        </w:rPr>
        <w:t>소재</w:t>
      </w:r>
      <w:r>
        <w:rPr>
          <w:spacing w:val="22"/>
          <w:position w:val="-13"/>
          <w:sz w:val="22"/>
        </w:rPr>
        <w:t> </w:t>
      </w:r>
      <w:r>
        <w:rPr>
          <w:position w:val="-13"/>
          <w:sz w:val="22"/>
        </w:rPr>
        <w:t>재활용을</w:t>
      </w:r>
      <w:r>
        <w:rPr>
          <w:spacing w:val="23"/>
          <w:position w:val="-13"/>
          <w:sz w:val="22"/>
        </w:rPr>
        <w:t> </w:t>
      </w:r>
      <w:r>
        <w:rPr>
          <w:position w:val="-13"/>
          <w:sz w:val="22"/>
        </w:rPr>
        <w:t>통한</w:t>
      </w:r>
      <w:r>
        <w:rPr>
          <w:spacing w:val="22"/>
          <w:position w:val="-13"/>
          <w:sz w:val="22"/>
        </w:rPr>
        <w:t> </w:t>
      </w:r>
      <w:r>
        <w:rPr>
          <w:position w:val="-13"/>
          <w:sz w:val="22"/>
        </w:rPr>
        <w:t>재생</w:t>
      </w:r>
      <w:r>
        <w:rPr>
          <w:spacing w:val="21"/>
          <w:position w:val="-13"/>
          <w:sz w:val="22"/>
        </w:rPr>
        <w:t> </w:t>
      </w:r>
      <w:r>
        <w:rPr>
          <w:position w:val="-13"/>
          <w:sz w:val="22"/>
        </w:rPr>
        <w:t>가능한</w:t>
      </w:r>
      <w:r>
        <w:rPr>
          <w:spacing w:val="23"/>
          <w:position w:val="-13"/>
          <w:sz w:val="22"/>
        </w:rPr>
        <w:t> </w:t>
      </w:r>
      <w:r>
        <w:rPr>
          <w:spacing w:val="-10"/>
          <w:position w:val="-13"/>
          <w:sz w:val="22"/>
        </w:rPr>
        <w:t>패</w:t>
      </w:r>
    </w:p>
    <w:p>
      <w:pPr>
        <w:spacing w:after="0" w:line="129" w:lineRule="auto"/>
        <w:jc w:val="left"/>
        <w:rPr>
          <w:sz w:val="22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spacing w:line="239" w:lineRule="exact" w:before="0"/>
        <w:ind w:left="319" w:right="0" w:firstLine="0"/>
        <w:jc w:val="left"/>
        <w:rPr>
          <w:sz w:val="22"/>
        </w:rPr>
      </w:pPr>
      <w:r>
        <w:rPr>
          <w:sz w:val="22"/>
        </w:rPr>
        <w:t>ISO</w:t>
      </w:r>
      <w:r>
        <w:rPr>
          <w:spacing w:val="52"/>
          <w:sz w:val="22"/>
        </w:rPr>
        <w:t> </w:t>
      </w:r>
      <w:r>
        <w:rPr>
          <w:spacing w:val="-2"/>
          <w:w w:val="85"/>
          <w:sz w:val="22"/>
        </w:rPr>
        <w:t>18604:2013</w:t>
      </w:r>
    </w:p>
    <w:p>
      <w:pPr>
        <w:pStyle w:val="ListParagraph"/>
        <w:numPr>
          <w:ilvl w:val="0"/>
          <w:numId w:val="3"/>
        </w:numPr>
        <w:tabs>
          <w:tab w:pos="414" w:val="left" w:leader="none"/>
        </w:tabs>
        <w:spacing w:line="239" w:lineRule="exact" w:before="0" w:after="0"/>
        <w:ind w:left="413" w:right="0" w:hanging="224"/>
        <w:jc w:val="left"/>
        <w:rPr>
          <w:sz w:val="22"/>
        </w:rPr>
      </w:pPr>
      <w:r>
        <w:rPr>
          <w:spacing w:val="-13"/>
          <w:w w:val="118"/>
          <w:sz w:val="22"/>
        </w:rPr>
        <w:br w:type="column"/>
      </w:r>
      <w:r>
        <w:rPr>
          <w:spacing w:val="-4"/>
          <w:w w:val="105"/>
          <w:sz w:val="22"/>
        </w:rPr>
        <w:t>Material</w:t>
      </w:r>
    </w:p>
    <w:p>
      <w:pPr>
        <w:spacing w:before="3"/>
        <w:ind w:left="190" w:right="0" w:firstLine="0"/>
        <w:jc w:val="left"/>
        <w:rPr>
          <w:sz w:val="22"/>
        </w:rPr>
      </w:pPr>
      <w:r>
        <w:rPr>
          <w:spacing w:val="-2"/>
          <w:w w:val="105"/>
          <w:sz w:val="22"/>
        </w:rPr>
        <w:t>recycling</w:t>
      </w:r>
    </w:p>
    <w:p>
      <w:pPr>
        <w:spacing w:before="98"/>
        <w:ind w:left="319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키징에</w:t>
      </w:r>
      <w:r>
        <w:rPr>
          <w:spacing w:val="30"/>
          <w:sz w:val="22"/>
        </w:rPr>
        <w:t> </w:t>
      </w:r>
      <w:r>
        <w:rPr>
          <w:sz w:val="22"/>
        </w:rPr>
        <w:t>대한</w:t>
      </w:r>
      <w:r>
        <w:rPr>
          <w:spacing w:val="33"/>
          <w:sz w:val="22"/>
        </w:rPr>
        <w:t> </w:t>
      </w:r>
      <w:r>
        <w:rPr>
          <w:sz w:val="22"/>
        </w:rPr>
        <w:t>요건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35"/>
          <w:sz w:val="22"/>
        </w:rPr>
        <w:t> </w:t>
      </w:r>
      <w:r>
        <w:rPr>
          <w:sz w:val="22"/>
        </w:rPr>
        <w:t>평가</w:t>
      </w:r>
      <w:r>
        <w:rPr>
          <w:spacing w:val="35"/>
          <w:sz w:val="22"/>
        </w:rPr>
        <w:t> </w:t>
      </w:r>
      <w:r>
        <w:rPr>
          <w:spacing w:val="-7"/>
          <w:sz w:val="22"/>
        </w:rPr>
        <w:t>절차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top="1600" w:bottom="280" w:left="1300" w:right="1300"/>
          <w:cols w:num="3" w:equalWidth="0">
            <w:col w:w="1864" w:space="40"/>
            <w:col w:w="1244" w:space="1933"/>
            <w:col w:w="4219"/>
          </w:cols>
        </w:sectPr>
      </w:pPr>
    </w:p>
    <w:p>
      <w:pPr>
        <w:pStyle w:val="BodyText"/>
        <w:spacing w:before="4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4"/>
        <w:rPr>
          <w:sz w:val="22"/>
        </w:rPr>
      </w:pPr>
    </w:p>
    <w:p>
      <w:pPr>
        <w:spacing w:line="336" w:lineRule="auto" w:before="0"/>
        <w:ind w:left="563" w:right="0" w:firstLine="131"/>
        <w:jc w:val="left"/>
        <w:rPr>
          <w:sz w:val="22"/>
        </w:rPr>
      </w:pPr>
      <w:r>
        <w:rPr>
          <w:spacing w:val="-2"/>
          <w:sz w:val="22"/>
        </w:rPr>
        <w:t>ISO/TR </w:t>
      </w:r>
      <w:r>
        <w:rPr>
          <w:spacing w:val="-2"/>
          <w:w w:val="85"/>
          <w:sz w:val="22"/>
        </w:rPr>
        <w:t>17098:2013</w:t>
      </w:r>
    </w:p>
    <w:p>
      <w:pPr>
        <w:spacing w:before="56"/>
        <w:ind w:left="434" w:right="0" w:firstLine="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Packaging</w:t>
      </w:r>
      <w:r>
        <w:rPr>
          <w:spacing w:val="43"/>
          <w:sz w:val="22"/>
        </w:rPr>
        <w:t> </w:t>
      </w:r>
      <w:r>
        <w:rPr>
          <w:spacing w:val="-2"/>
          <w:sz w:val="22"/>
        </w:rPr>
        <w:t>material</w:t>
      </w:r>
      <w:r>
        <w:rPr>
          <w:spacing w:val="45"/>
          <w:sz w:val="22"/>
        </w:rPr>
        <w:t> </w:t>
      </w:r>
      <w:r>
        <w:rPr>
          <w:spacing w:val="-2"/>
          <w:sz w:val="22"/>
        </w:rPr>
        <w:t>recycling</w:t>
      </w:r>
      <w:r>
        <w:rPr>
          <w:spacing w:val="43"/>
          <w:sz w:val="22"/>
        </w:rPr>
        <w:t> </w:t>
      </w:r>
      <w:r>
        <w:rPr>
          <w:spacing w:val="-10"/>
          <w:sz w:val="22"/>
        </w:rPr>
        <w:t>-</w:t>
      </w:r>
    </w:p>
    <w:p>
      <w:pPr>
        <w:tabs>
          <w:tab w:pos="1399" w:val="left" w:leader="none"/>
          <w:tab w:pos="1547" w:val="left" w:leader="none"/>
          <w:tab w:pos="1962" w:val="left" w:leader="none"/>
          <w:tab w:pos="2361" w:val="left" w:leader="none"/>
          <w:tab w:pos="3013" w:val="left" w:leader="none"/>
          <w:tab w:pos="3339" w:val="left" w:leader="none"/>
        </w:tabs>
        <w:spacing w:line="244" w:lineRule="auto" w:before="3"/>
        <w:ind w:left="434" w:right="197" w:firstLine="0"/>
        <w:jc w:val="left"/>
        <w:rPr>
          <w:sz w:val="22"/>
        </w:rPr>
      </w:pPr>
      <w:r>
        <w:rPr>
          <w:spacing w:val="-2"/>
          <w:sz w:val="22"/>
        </w:rPr>
        <w:t>Report</w:t>
      </w:r>
      <w:r>
        <w:rPr>
          <w:sz w:val="22"/>
        </w:rPr>
        <w:tab/>
      </w:r>
      <w:r>
        <w:rPr>
          <w:spacing w:val="-6"/>
          <w:sz w:val="22"/>
        </w:rPr>
        <w:t>on</w:t>
      </w:r>
      <w:r>
        <w:rPr>
          <w:sz w:val="22"/>
        </w:rPr>
        <w:tab/>
      </w:r>
      <w:r>
        <w:rPr>
          <w:spacing w:val="-2"/>
          <w:sz w:val="22"/>
        </w:rPr>
        <w:t>substances</w:t>
      </w:r>
      <w:r>
        <w:rPr>
          <w:sz w:val="22"/>
        </w:rPr>
        <w:tab/>
        <w:t>and</w:t>
      </w:r>
      <w:r>
        <w:rPr>
          <w:spacing w:val="-19"/>
          <w:sz w:val="22"/>
        </w:rPr>
        <w:t> </w:t>
      </w:r>
      <w:r>
        <w:rPr>
          <w:sz w:val="22"/>
        </w:rPr>
        <w:t>재활용을</w:t>
      </w:r>
      <w:r>
        <w:rPr>
          <w:spacing w:val="40"/>
          <w:sz w:val="22"/>
        </w:rPr>
        <w:t> </w:t>
      </w:r>
      <w:r>
        <w:rPr>
          <w:sz w:val="22"/>
        </w:rPr>
        <w:t>방해하는</w:t>
      </w:r>
      <w:r>
        <w:rPr>
          <w:spacing w:val="40"/>
          <w:sz w:val="22"/>
        </w:rPr>
        <w:t> </w:t>
      </w:r>
      <w:r>
        <w:rPr>
          <w:sz w:val="22"/>
        </w:rPr>
        <w:t>물질에</w:t>
      </w:r>
      <w:r>
        <w:rPr>
          <w:spacing w:val="40"/>
          <w:sz w:val="22"/>
        </w:rPr>
        <w:t> </w:t>
      </w:r>
      <w:r>
        <w:rPr>
          <w:sz w:val="22"/>
        </w:rPr>
        <w:t>대한</w:t>
      </w:r>
      <w:r>
        <w:rPr>
          <w:spacing w:val="40"/>
          <w:sz w:val="22"/>
        </w:rPr>
        <w:t> </w:t>
      </w:r>
      <w:r>
        <w:rPr>
          <w:sz w:val="22"/>
        </w:rPr>
        <w:t>보 </w:t>
      </w:r>
      <w:r>
        <w:rPr>
          <w:spacing w:val="-2"/>
          <w:sz w:val="22"/>
        </w:rPr>
        <w:t>materials</w:t>
      </w:r>
      <w:r>
        <w:rPr>
          <w:sz w:val="22"/>
        </w:rPr>
        <w:tab/>
        <w:tab/>
      </w:r>
      <w:r>
        <w:rPr>
          <w:spacing w:val="-4"/>
          <w:sz w:val="22"/>
        </w:rPr>
        <w:t>which</w:t>
      </w:r>
      <w:r>
        <w:rPr>
          <w:sz w:val="22"/>
        </w:rPr>
        <w:tab/>
      </w:r>
      <w:r>
        <w:rPr>
          <w:spacing w:val="-4"/>
          <w:sz w:val="22"/>
        </w:rPr>
        <w:t>may</w:t>
      </w:r>
      <w:r>
        <w:rPr>
          <w:sz w:val="22"/>
        </w:rPr>
        <w:tab/>
        <w:t>impede</w:t>
      </w:r>
      <w:r>
        <w:rPr>
          <w:spacing w:val="-1"/>
          <w:sz w:val="22"/>
        </w:rPr>
        <w:t> </w:t>
      </w:r>
      <w:r>
        <w:rPr>
          <w:sz w:val="22"/>
        </w:rPr>
        <w:t>고서</w:t>
      </w:r>
    </w:p>
    <w:p>
      <w:pPr>
        <w:spacing w:line="279" w:lineRule="exact" w:before="0"/>
        <w:ind w:left="434" w:right="0" w:firstLine="0"/>
        <w:jc w:val="left"/>
        <w:rPr>
          <w:sz w:val="22"/>
        </w:rPr>
      </w:pPr>
      <w:r>
        <w:rPr>
          <w:spacing w:val="-2"/>
          <w:w w:val="105"/>
          <w:sz w:val="22"/>
        </w:rPr>
        <w:t>recycling</w:t>
      </w:r>
    </w:p>
    <w:p>
      <w:pPr>
        <w:pStyle w:val="BodyText"/>
        <w:spacing w:before="11"/>
        <w:rPr>
          <w:sz w:val="18"/>
        </w:rPr>
      </w:pPr>
    </w:p>
    <w:p>
      <w:pPr>
        <w:spacing w:line="327" w:lineRule="exact" w:before="0"/>
        <w:ind w:left="434" w:right="0" w:firstLine="0"/>
        <w:jc w:val="left"/>
        <w:rPr>
          <w:sz w:val="22"/>
        </w:rPr>
      </w:pPr>
      <w:r>
        <w:rPr>
          <w:sz w:val="22"/>
        </w:rPr>
        <w:t>Packaging</w:t>
      </w:r>
      <w:r>
        <w:rPr>
          <w:spacing w:val="28"/>
          <w:sz w:val="22"/>
        </w:rPr>
        <w:t> </w:t>
      </w:r>
      <w:r>
        <w:rPr>
          <w:sz w:val="22"/>
        </w:rPr>
        <w:t>and</w:t>
      </w:r>
      <w:r>
        <w:rPr>
          <w:spacing w:val="40"/>
          <w:sz w:val="22"/>
        </w:rPr>
        <w:t> </w:t>
      </w:r>
      <w:r>
        <w:rPr>
          <w:sz w:val="22"/>
        </w:rPr>
        <w:t>the</w:t>
      </w:r>
      <w:r>
        <w:rPr>
          <w:spacing w:val="39"/>
          <w:sz w:val="22"/>
        </w:rPr>
        <w:t> </w:t>
      </w:r>
      <w:r>
        <w:rPr>
          <w:sz w:val="22"/>
        </w:rPr>
        <w:t>environment</w:t>
      </w:r>
      <w:r>
        <w:rPr>
          <w:spacing w:val="-18"/>
          <w:sz w:val="22"/>
        </w:rPr>
        <w:t> </w:t>
      </w:r>
      <w:r>
        <w:rPr>
          <w:position w:val="14"/>
          <w:sz w:val="22"/>
        </w:rPr>
        <w:t>에너지</w:t>
      </w:r>
      <w:r>
        <w:rPr>
          <w:spacing w:val="47"/>
          <w:position w:val="14"/>
          <w:sz w:val="22"/>
        </w:rPr>
        <w:t> </w:t>
      </w:r>
      <w:r>
        <w:rPr>
          <w:position w:val="14"/>
          <w:sz w:val="22"/>
        </w:rPr>
        <w:t>재생산</w:t>
      </w:r>
      <w:r>
        <w:rPr>
          <w:spacing w:val="47"/>
          <w:position w:val="14"/>
          <w:sz w:val="22"/>
        </w:rPr>
        <w:t> </w:t>
      </w:r>
      <w:r>
        <w:rPr>
          <w:position w:val="14"/>
          <w:sz w:val="22"/>
        </w:rPr>
        <w:t>형태로의</w:t>
      </w:r>
      <w:r>
        <w:rPr>
          <w:spacing w:val="45"/>
          <w:position w:val="14"/>
          <w:sz w:val="22"/>
        </w:rPr>
        <w:t> </w:t>
      </w:r>
      <w:r>
        <w:rPr>
          <w:position w:val="14"/>
          <w:sz w:val="22"/>
        </w:rPr>
        <w:t>재생</w:t>
      </w:r>
      <w:r>
        <w:rPr>
          <w:spacing w:val="46"/>
          <w:position w:val="14"/>
          <w:sz w:val="22"/>
        </w:rPr>
        <w:t> </w:t>
      </w:r>
      <w:r>
        <w:rPr>
          <w:spacing w:val="-5"/>
          <w:position w:val="14"/>
          <w:sz w:val="22"/>
        </w:rPr>
        <w:t>가능</w:t>
      </w:r>
    </w:p>
    <w:p>
      <w:pPr>
        <w:spacing w:after="0" w:line="327" w:lineRule="exact"/>
        <w:jc w:val="left"/>
        <w:rPr>
          <w:sz w:val="22"/>
        </w:rPr>
        <w:sectPr>
          <w:type w:val="continuous"/>
          <w:pgSz w:w="11900" w:h="16820"/>
          <w:pgMar w:top="1600" w:bottom="280" w:left="1300" w:right="1300"/>
          <w:cols w:num="2" w:equalWidth="0">
            <w:col w:w="1620" w:space="40"/>
            <w:col w:w="7640"/>
          </w:cols>
        </w:sectPr>
      </w:pPr>
    </w:p>
    <w:p>
      <w:pPr>
        <w:spacing w:line="239" w:lineRule="exact" w:before="0"/>
        <w:ind w:left="319" w:right="0" w:firstLine="0"/>
        <w:jc w:val="left"/>
        <w:rPr>
          <w:sz w:val="22"/>
        </w:rPr>
      </w:pPr>
      <w:r>
        <w:rPr>
          <w:sz w:val="22"/>
        </w:rPr>
        <w:t>ISO</w:t>
      </w:r>
      <w:r>
        <w:rPr>
          <w:spacing w:val="52"/>
          <w:sz w:val="22"/>
        </w:rPr>
        <w:t> </w:t>
      </w:r>
      <w:r>
        <w:rPr>
          <w:spacing w:val="-2"/>
          <w:w w:val="85"/>
          <w:sz w:val="22"/>
        </w:rPr>
        <w:t>18605:2013</w:t>
      </w:r>
    </w:p>
    <w:p>
      <w:pPr>
        <w:pStyle w:val="ListParagraph"/>
        <w:numPr>
          <w:ilvl w:val="0"/>
          <w:numId w:val="3"/>
        </w:numPr>
        <w:tabs>
          <w:tab w:pos="414" w:val="left" w:leader="none"/>
        </w:tabs>
        <w:spacing w:line="240" w:lineRule="auto" w:before="100" w:after="0"/>
        <w:ind w:left="413" w:right="0" w:hanging="224"/>
        <w:jc w:val="left"/>
        <w:rPr>
          <w:sz w:val="22"/>
        </w:rPr>
      </w:pPr>
      <w:r>
        <w:rPr>
          <w:spacing w:val="-8"/>
          <w:w w:val="107"/>
          <w:sz w:val="22"/>
        </w:rPr>
        <w:br w:type="column"/>
      </w:r>
      <w:r>
        <w:rPr>
          <w:spacing w:val="-2"/>
          <w:w w:val="105"/>
          <w:sz w:val="22"/>
        </w:rPr>
        <w:t>Energy</w:t>
      </w:r>
      <w:r>
        <w:rPr>
          <w:spacing w:val="-13"/>
          <w:w w:val="105"/>
          <w:sz w:val="22"/>
        </w:rPr>
        <w:t> </w:t>
      </w:r>
      <w:r>
        <w:rPr>
          <w:spacing w:val="-5"/>
          <w:w w:val="105"/>
          <w:sz w:val="22"/>
        </w:rPr>
        <w:t>recovery</w:t>
      </w:r>
    </w:p>
    <w:p>
      <w:pPr>
        <w:spacing w:line="239" w:lineRule="exact" w:before="0"/>
        <w:ind w:left="319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한</w:t>
      </w:r>
      <w:r>
        <w:rPr>
          <w:spacing w:val="64"/>
          <w:sz w:val="22"/>
        </w:rPr>
        <w:t> </w:t>
      </w:r>
      <w:r>
        <w:rPr>
          <w:sz w:val="22"/>
        </w:rPr>
        <w:t>패키징에</w:t>
      </w:r>
      <w:r>
        <w:rPr>
          <w:spacing w:val="65"/>
          <w:sz w:val="22"/>
        </w:rPr>
        <w:t> </w:t>
      </w:r>
      <w:r>
        <w:rPr>
          <w:sz w:val="22"/>
        </w:rPr>
        <w:t>대한</w:t>
      </w:r>
      <w:r>
        <w:rPr>
          <w:spacing w:val="64"/>
          <w:sz w:val="22"/>
        </w:rPr>
        <w:t> </w:t>
      </w:r>
      <w:r>
        <w:rPr>
          <w:sz w:val="22"/>
        </w:rPr>
        <w:t>요건</w:t>
      </w:r>
      <w:r>
        <w:rPr>
          <w:spacing w:val="65"/>
          <w:sz w:val="22"/>
        </w:rPr>
        <w:t> </w:t>
      </w:r>
      <w:r>
        <w:rPr>
          <w:sz w:val="22"/>
        </w:rPr>
        <w:t>및</w:t>
      </w:r>
      <w:r>
        <w:rPr>
          <w:spacing w:val="64"/>
          <w:sz w:val="22"/>
        </w:rPr>
        <w:t> </w:t>
      </w:r>
      <w:r>
        <w:rPr>
          <w:sz w:val="22"/>
        </w:rPr>
        <w:t>평가</w:t>
      </w:r>
      <w:r>
        <w:rPr>
          <w:spacing w:val="65"/>
          <w:sz w:val="22"/>
        </w:rPr>
        <w:t> </w:t>
      </w:r>
      <w:r>
        <w:rPr>
          <w:spacing w:val="-10"/>
          <w:sz w:val="22"/>
        </w:rPr>
        <w:t>절</w:t>
      </w:r>
    </w:p>
    <w:p>
      <w:pPr>
        <w:spacing w:before="3"/>
        <w:ind w:left="319" w:right="0" w:firstLine="0"/>
        <w:jc w:val="left"/>
        <w:rPr>
          <w:sz w:val="22"/>
        </w:rPr>
      </w:pPr>
      <w:r>
        <w:rPr>
          <w:w w:val="100"/>
          <w:sz w:val="22"/>
        </w:rPr>
        <w:t>차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top="1600" w:bottom="280" w:left="1300" w:right="1300"/>
          <w:cols w:num="3" w:equalWidth="0">
            <w:col w:w="1864" w:space="40"/>
            <w:col w:w="2070" w:space="1106"/>
            <w:col w:w="4220"/>
          </w:cols>
        </w:sectPr>
      </w:pPr>
    </w:p>
    <w:p>
      <w:pPr>
        <w:pStyle w:val="BodyText"/>
        <w:spacing w:before="10"/>
      </w:pPr>
    </w:p>
    <w:p>
      <w:pPr>
        <w:spacing w:after="0"/>
        <w:sectPr>
          <w:type w:val="continuous"/>
          <w:pgSz w:w="11900" w:h="16820"/>
          <w:pgMar w:top="1600" w:bottom="280" w:left="1300" w:right="1300"/>
        </w:sectPr>
      </w:pPr>
    </w:p>
    <w:p>
      <w:pPr>
        <w:spacing w:line="336" w:lineRule="auto" w:before="145"/>
        <w:ind w:left="563" w:right="0" w:firstLine="112"/>
        <w:jc w:val="left"/>
        <w:rPr>
          <w:sz w:val="22"/>
        </w:rPr>
      </w:pPr>
      <w:r>
        <w:rPr>
          <w:spacing w:val="-2"/>
          <w:w w:val="105"/>
          <w:sz w:val="22"/>
        </w:rPr>
        <w:t>ISO-TR </w:t>
      </w:r>
      <w:r>
        <w:rPr>
          <w:spacing w:val="-2"/>
          <w:w w:val="85"/>
          <w:sz w:val="22"/>
        </w:rPr>
        <w:t>16218:2013</w:t>
      </w:r>
    </w:p>
    <w:p>
      <w:pPr>
        <w:spacing w:line="158" w:lineRule="auto" w:before="83"/>
        <w:ind w:left="434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Packaging</w:t>
      </w:r>
      <w:r>
        <w:rPr>
          <w:spacing w:val="22"/>
          <w:sz w:val="22"/>
        </w:rPr>
        <w:t> </w:t>
      </w:r>
      <w:r>
        <w:rPr>
          <w:sz w:val="22"/>
        </w:rPr>
        <w:t>and</w:t>
      </w:r>
      <w:r>
        <w:rPr>
          <w:spacing w:val="35"/>
          <w:sz w:val="22"/>
        </w:rPr>
        <w:t> </w:t>
      </w:r>
      <w:r>
        <w:rPr>
          <w:sz w:val="22"/>
        </w:rPr>
        <w:t>the</w:t>
      </w:r>
      <w:r>
        <w:rPr>
          <w:spacing w:val="35"/>
          <w:sz w:val="22"/>
        </w:rPr>
        <w:t> </w:t>
      </w:r>
      <w:r>
        <w:rPr>
          <w:sz w:val="22"/>
        </w:rPr>
        <w:t>environment</w:t>
      </w:r>
      <w:r>
        <w:rPr>
          <w:spacing w:val="-19"/>
          <w:sz w:val="22"/>
        </w:rPr>
        <w:t> </w:t>
      </w:r>
      <w:r>
        <w:rPr>
          <w:position w:val="-13"/>
          <w:sz w:val="22"/>
        </w:rPr>
        <w:t>모노머,</w:t>
      </w:r>
      <w:r>
        <w:rPr>
          <w:spacing w:val="37"/>
          <w:position w:val="-13"/>
          <w:sz w:val="22"/>
        </w:rPr>
        <w:t> </w:t>
      </w:r>
      <w:r>
        <w:rPr>
          <w:position w:val="-13"/>
          <w:sz w:val="22"/>
        </w:rPr>
        <w:t>오일,</w:t>
      </w:r>
      <w:r>
        <w:rPr>
          <w:spacing w:val="37"/>
          <w:position w:val="-13"/>
          <w:sz w:val="22"/>
        </w:rPr>
        <w:t> </w:t>
      </w:r>
      <w:r>
        <w:rPr>
          <w:position w:val="-13"/>
          <w:sz w:val="22"/>
        </w:rPr>
        <w:t>가스</w:t>
      </w:r>
      <w:r>
        <w:rPr>
          <w:spacing w:val="37"/>
          <w:position w:val="-13"/>
          <w:sz w:val="22"/>
        </w:rPr>
        <w:t> </w:t>
      </w:r>
      <w:r>
        <w:rPr>
          <w:position w:val="-13"/>
          <w:sz w:val="22"/>
        </w:rPr>
        <w:t>등</w:t>
      </w:r>
      <w:r>
        <w:rPr>
          <w:spacing w:val="35"/>
          <w:position w:val="-13"/>
          <w:sz w:val="22"/>
        </w:rPr>
        <w:t> </w:t>
      </w:r>
      <w:r>
        <w:rPr>
          <w:position w:val="-13"/>
          <w:sz w:val="22"/>
        </w:rPr>
        <w:t>다양한</w:t>
      </w:r>
      <w:r>
        <w:rPr>
          <w:spacing w:val="35"/>
          <w:position w:val="-13"/>
          <w:sz w:val="22"/>
        </w:rPr>
        <w:t> </w:t>
      </w:r>
      <w:r>
        <w:rPr>
          <w:spacing w:val="-5"/>
          <w:position w:val="-13"/>
          <w:sz w:val="22"/>
        </w:rPr>
        <w:t>재료</w:t>
      </w:r>
    </w:p>
    <w:p>
      <w:pPr>
        <w:tabs>
          <w:tab w:pos="924" w:val="left" w:leader="none"/>
          <w:tab w:pos="2224" w:val="left" w:leader="none"/>
          <w:tab w:pos="2859" w:val="left" w:leader="none"/>
        </w:tabs>
        <w:spacing w:line="158" w:lineRule="auto" w:before="0"/>
        <w:ind w:left="434" w:right="0" w:firstLine="0"/>
        <w:jc w:val="left"/>
        <w:rPr>
          <w:sz w:val="22"/>
        </w:rPr>
      </w:pPr>
      <w:r>
        <w:rPr>
          <w:spacing w:val="-10"/>
          <w:sz w:val="22"/>
        </w:rPr>
        <w:t>-</w:t>
      </w:r>
      <w:r>
        <w:rPr>
          <w:sz w:val="22"/>
        </w:rPr>
        <w:tab/>
      </w:r>
      <w:r>
        <w:rPr>
          <w:spacing w:val="-2"/>
          <w:sz w:val="22"/>
        </w:rPr>
        <w:t>Processes</w:t>
      </w:r>
      <w:r>
        <w:rPr>
          <w:sz w:val="22"/>
        </w:rPr>
        <w:tab/>
      </w:r>
      <w:r>
        <w:rPr>
          <w:spacing w:val="-5"/>
          <w:sz w:val="22"/>
        </w:rPr>
        <w:t>for</w:t>
      </w:r>
      <w:r>
        <w:rPr>
          <w:sz w:val="22"/>
        </w:rPr>
        <w:tab/>
        <w:t>chemical</w:t>
      </w:r>
      <w:r>
        <w:rPr>
          <w:spacing w:val="-19"/>
          <w:sz w:val="22"/>
        </w:rPr>
        <w:t> </w:t>
      </w:r>
      <w:r>
        <w:rPr>
          <w:position w:val="-13"/>
          <w:sz w:val="22"/>
        </w:rPr>
        <w:t>로의</w:t>
      </w:r>
      <w:r>
        <w:rPr>
          <w:spacing w:val="-1"/>
          <w:position w:val="-13"/>
          <w:sz w:val="22"/>
        </w:rPr>
        <w:t> </w:t>
      </w:r>
      <w:r>
        <w:rPr>
          <w:position w:val="-13"/>
          <w:sz w:val="22"/>
        </w:rPr>
        <w:t>화학적</w:t>
      </w:r>
      <w:r>
        <w:rPr>
          <w:spacing w:val="9"/>
          <w:position w:val="-13"/>
          <w:sz w:val="22"/>
        </w:rPr>
        <w:t> </w:t>
      </w:r>
      <w:r>
        <w:rPr>
          <w:position w:val="-13"/>
          <w:sz w:val="22"/>
        </w:rPr>
        <w:t>재생에</w:t>
      </w:r>
      <w:r>
        <w:rPr>
          <w:spacing w:val="9"/>
          <w:position w:val="-13"/>
          <w:sz w:val="22"/>
        </w:rPr>
        <w:t> </w:t>
      </w:r>
      <w:r>
        <w:rPr>
          <w:position w:val="-13"/>
          <w:sz w:val="22"/>
        </w:rPr>
        <w:t>대한</w:t>
      </w:r>
      <w:r>
        <w:rPr>
          <w:spacing w:val="9"/>
          <w:position w:val="-13"/>
          <w:sz w:val="22"/>
        </w:rPr>
        <w:t> </w:t>
      </w:r>
      <w:r>
        <w:rPr>
          <w:spacing w:val="-5"/>
          <w:position w:val="-13"/>
          <w:sz w:val="22"/>
        </w:rPr>
        <w:t>보고서</w:t>
      </w:r>
    </w:p>
    <w:p>
      <w:pPr>
        <w:spacing w:line="214" w:lineRule="exact" w:before="0"/>
        <w:ind w:left="434" w:right="0" w:firstLine="0"/>
        <w:jc w:val="left"/>
        <w:rPr>
          <w:sz w:val="22"/>
        </w:rPr>
      </w:pPr>
      <w:r>
        <w:rPr>
          <w:spacing w:val="-2"/>
          <w:w w:val="105"/>
          <w:sz w:val="22"/>
        </w:rPr>
        <w:t>recovery</w:t>
      </w:r>
    </w:p>
    <w:p>
      <w:pPr>
        <w:spacing w:after="0" w:line="214" w:lineRule="exact"/>
        <w:jc w:val="left"/>
        <w:rPr>
          <w:sz w:val="22"/>
        </w:rPr>
        <w:sectPr>
          <w:type w:val="continuous"/>
          <w:pgSz w:w="11900" w:h="16820"/>
          <w:pgMar w:top="1600" w:bottom="280" w:left="1300" w:right="1300"/>
          <w:cols w:num="2" w:equalWidth="0">
            <w:col w:w="1620" w:space="40"/>
            <w:col w:w="7640"/>
          </w:cols>
        </w:sectPr>
      </w:pPr>
    </w:p>
    <w:p>
      <w:pPr>
        <w:pStyle w:val="BodyText"/>
      </w:pPr>
    </w:p>
    <w:p>
      <w:pPr>
        <w:spacing w:after="0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8"/>
        <w:rPr>
          <w:sz w:val="15"/>
        </w:rPr>
      </w:pPr>
    </w:p>
    <w:p>
      <w:pPr>
        <w:spacing w:line="185" w:lineRule="exact" w:before="0"/>
        <w:ind w:left="319" w:right="0" w:firstLine="0"/>
        <w:jc w:val="left"/>
        <w:rPr>
          <w:sz w:val="22"/>
        </w:rPr>
      </w:pPr>
      <w:r>
        <w:rPr>
          <w:sz w:val="22"/>
        </w:rPr>
        <w:t>ISO</w:t>
      </w:r>
      <w:r>
        <w:rPr>
          <w:spacing w:val="52"/>
          <w:sz w:val="22"/>
        </w:rPr>
        <w:t> </w:t>
      </w:r>
      <w:r>
        <w:rPr>
          <w:spacing w:val="-2"/>
          <w:w w:val="85"/>
          <w:sz w:val="22"/>
        </w:rPr>
        <w:t>18606:2013</w:t>
      </w:r>
    </w:p>
    <w:p>
      <w:pPr>
        <w:spacing w:before="56"/>
        <w:ind w:left="190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Packaging</w:t>
      </w:r>
      <w:r>
        <w:rPr>
          <w:spacing w:val="28"/>
          <w:sz w:val="22"/>
        </w:rPr>
        <w:t> </w:t>
      </w:r>
      <w:r>
        <w:rPr>
          <w:sz w:val="22"/>
        </w:rPr>
        <w:t>and</w:t>
      </w:r>
      <w:r>
        <w:rPr>
          <w:spacing w:val="40"/>
          <w:sz w:val="22"/>
        </w:rPr>
        <w:t> </w:t>
      </w:r>
      <w:r>
        <w:rPr>
          <w:sz w:val="22"/>
        </w:rPr>
        <w:t>the</w:t>
      </w:r>
      <w:r>
        <w:rPr>
          <w:spacing w:val="39"/>
          <w:sz w:val="22"/>
        </w:rPr>
        <w:t> </w:t>
      </w:r>
      <w:r>
        <w:rPr>
          <w:sz w:val="22"/>
        </w:rPr>
        <w:t>environment</w:t>
      </w:r>
      <w:r>
        <w:rPr>
          <w:spacing w:val="-18"/>
          <w:sz w:val="22"/>
        </w:rPr>
        <w:t> </w:t>
      </w:r>
      <w:r>
        <w:rPr>
          <w:sz w:val="22"/>
        </w:rPr>
        <w:t>퇴비화</w:t>
      </w:r>
      <w:r>
        <w:rPr>
          <w:spacing w:val="23"/>
          <w:sz w:val="22"/>
        </w:rPr>
        <w:t> </w:t>
      </w:r>
      <w:r>
        <w:rPr>
          <w:sz w:val="22"/>
        </w:rPr>
        <w:t>및</w:t>
      </w:r>
      <w:r>
        <w:rPr>
          <w:spacing w:val="21"/>
          <w:sz w:val="22"/>
        </w:rPr>
        <w:t> </w:t>
      </w:r>
      <w:r>
        <w:rPr>
          <w:sz w:val="22"/>
        </w:rPr>
        <w:t>생분해</w:t>
      </w:r>
      <w:r>
        <w:rPr>
          <w:spacing w:val="21"/>
          <w:sz w:val="22"/>
        </w:rPr>
        <w:t> </w:t>
      </w:r>
      <w:r>
        <w:rPr>
          <w:sz w:val="22"/>
        </w:rPr>
        <w:t>형태로의</w:t>
      </w:r>
      <w:r>
        <w:rPr>
          <w:spacing w:val="23"/>
          <w:sz w:val="22"/>
        </w:rPr>
        <w:t> </w:t>
      </w:r>
      <w:r>
        <w:rPr>
          <w:sz w:val="22"/>
        </w:rPr>
        <w:t>재생</w:t>
      </w:r>
      <w:r>
        <w:rPr>
          <w:spacing w:val="23"/>
          <w:sz w:val="22"/>
        </w:rPr>
        <w:t> </w:t>
      </w:r>
      <w:r>
        <w:rPr>
          <w:spacing w:val="-10"/>
          <w:sz w:val="22"/>
        </w:rPr>
        <w:t>가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top="1600" w:bottom="280" w:left="1300" w:right="1300"/>
          <w:cols w:num="2" w:equalWidth="0">
            <w:col w:w="1864" w:space="40"/>
            <w:col w:w="7396"/>
          </w:cols>
        </w:sectPr>
      </w:pPr>
    </w:p>
    <w:p>
      <w:pPr>
        <w:tabs>
          <w:tab w:pos="5399" w:val="left" w:leader="none"/>
        </w:tabs>
        <w:spacing w:line="239" w:lineRule="exact" w:before="0"/>
        <w:ind w:left="2094" w:right="0" w:firstLine="0"/>
        <w:jc w:val="left"/>
        <w:rPr>
          <w:sz w:val="22"/>
        </w:rPr>
      </w:pPr>
      <w:r>
        <w:rPr/>
        <w:pict>
          <v:group style="position:absolute;margin-left:70.702003pt;margin-top:142.223999pt;width:451.05pt;height:613.050pt;mso-position-horizontal-relative:page;mso-position-vertical-relative:page;z-index:-15887360" id="docshapegroup1" coordorigin="1414,2844" coordsize="9021,12261">
            <v:shape style="position:absolute;left:1417;top:2848;width:9012;height:765" id="docshape2" coordorigin="1418,2848" coordsize="9012,765" path="m10430,2848l6671,2848,3365,2848,1418,2848,1418,3613,3365,3613,6671,3613,10430,3613,10430,2848xe" filled="true" fillcolor="#d5d5d5" stroked="false">
              <v:path arrowok="t"/>
              <v:fill type="solid"/>
            </v:shape>
            <v:shape style="position:absolute;left:1415;top:2848;width:9020;height:12253" id="docshape3" coordorigin="1415,2848" coordsize="9020,12253" path="m1418,2848l1418,15101m3365,2848l3365,15101m6671,2848l6671,15101m10430,2848l10430,15101m1415,2848l10434,2848m1415,3613l10434,3613m1415,5147l10434,5147m1415,8194l10434,8194m1415,9160l10434,9160m1415,10390l10434,10390m1415,11637l10434,11637m1415,12864l10434,12864m1415,14092l10434,14092m1415,15101l10434,15101e" filled="false" stroked="true" strokeweight=".36pt" strokecolor="#000000">
              <v:path arrowok="t"/>
              <v:stroke dashstyle="solid"/>
            </v:shape>
            <w10:wrap type="none"/>
          </v:group>
        </w:pict>
      </w:r>
      <w:r>
        <w:rPr>
          <w:sz w:val="22"/>
        </w:rPr>
        <w:t>-</w:t>
      </w:r>
      <w:r>
        <w:rPr>
          <w:spacing w:val="-3"/>
          <w:sz w:val="22"/>
        </w:rPr>
        <w:t> </w:t>
      </w:r>
      <w:r>
        <w:rPr>
          <w:sz w:val="22"/>
        </w:rPr>
        <w:t>Organic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recycling</w:t>
      </w:r>
      <w:r>
        <w:rPr>
          <w:sz w:val="22"/>
        </w:rPr>
        <w:tab/>
        <w:t>능한</w:t>
      </w:r>
      <w:r>
        <w:rPr>
          <w:spacing w:val="32"/>
          <w:sz w:val="22"/>
        </w:rPr>
        <w:t> </w:t>
      </w:r>
      <w:r>
        <w:rPr>
          <w:sz w:val="22"/>
        </w:rPr>
        <w:t>패키징에</w:t>
      </w:r>
      <w:r>
        <w:rPr>
          <w:spacing w:val="33"/>
          <w:sz w:val="22"/>
        </w:rPr>
        <w:t> </w:t>
      </w:r>
      <w:r>
        <w:rPr>
          <w:sz w:val="22"/>
        </w:rPr>
        <w:t>대한</w:t>
      </w:r>
      <w:r>
        <w:rPr>
          <w:spacing w:val="33"/>
          <w:sz w:val="22"/>
        </w:rPr>
        <w:t> </w:t>
      </w:r>
      <w:r>
        <w:rPr>
          <w:sz w:val="22"/>
        </w:rPr>
        <w:t>요건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절차</w:t>
      </w:r>
    </w:p>
    <w:p>
      <w:pPr>
        <w:spacing w:after="0" w:line="239" w:lineRule="exact"/>
        <w:jc w:val="left"/>
        <w:rPr>
          <w:sz w:val="22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8"/>
        </w:rPr>
      </w:pPr>
    </w:p>
    <w:p>
      <w:pPr>
        <w:pStyle w:val="BodyText"/>
        <w:ind w:left="282"/>
        <w:rPr>
          <w:sz w:val="20"/>
        </w:rPr>
      </w:pPr>
      <w:r>
        <w:rPr>
          <w:sz w:val="20"/>
        </w:rPr>
        <w:drawing>
          <wp:inline distT="0" distB="0" distL="0" distR="0">
            <wp:extent cx="5629580" cy="5514117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9580" cy="551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rPr>
          <w:sz w:val="15"/>
        </w:rPr>
      </w:pPr>
    </w:p>
    <w:p>
      <w:pPr>
        <w:pStyle w:val="BodyText"/>
        <w:spacing w:before="52"/>
        <w:ind w:left="1688" w:right="1688"/>
        <w:jc w:val="center"/>
      </w:pPr>
      <w:r>
        <w:rPr/>
        <w:t>&lt;그림</w:t>
      </w:r>
      <w:r>
        <w:rPr>
          <w:spacing w:val="34"/>
        </w:rPr>
        <w:t> </w:t>
      </w:r>
      <w:r>
        <w:rPr/>
        <w:t>4-13&gt;</w:t>
      </w:r>
      <w:r>
        <w:rPr>
          <w:spacing w:val="33"/>
        </w:rPr>
        <w:t> </w:t>
      </w:r>
      <w:r>
        <w:rPr/>
        <w:t>ISO</w:t>
      </w:r>
      <w:r>
        <w:rPr>
          <w:spacing w:val="36"/>
        </w:rPr>
        <w:t> </w:t>
      </w:r>
      <w:r>
        <w:rPr/>
        <w:t>국제</w:t>
      </w:r>
      <w:r>
        <w:rPr>
          <w:spacing w:val="34"/>
        </w:rPr>
        <w:t> </w:t>
      </w:r>
      <w:r>
        <w:rPr/>
        <w:t>표준과</w:t>
      </w:r>
      <w:r>
        <w:rPr>
          <w:spacing w:val="35"/>
        </w:rPr>
        <w:t> </w:t>
      </w:r>
      <w:r>
        <w:rPr/>
        <w:t>친환경</w:t>
      </w:r>
      <w:r>
        <w:rPr>
          <w:spacing w:val="34"/>
        </w:rPr>
        <w:t> </w:t>
      </w:r>
      <w:r>
        <w:rPr/>
        <w:t>패키징</w:t>
      </w:r>
      <w:r>
        <w:rPr>
          <w:spacing w:val="35"/>
        </w:rPr>
        <w:t> </w:t>
      </w:r>
      <w:r>
        <w:rPr>
          <w:spacing w:val="-5"/>
        </w:rPr>
        <w:t>관계도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240" w:lineRule="auto" w:before="0" w:after="0"/>
        <w:ind w:left="470" w:right="0" w:hanging="354"/>
        <w:jc w:val="left"/>
        <w:rPr>
          <w:sz w:val="24"/>
        </w:rPr>
      </w:pPr>
      <w:r>
        <w:rPr>
          <w:sz w:val="24"/>
        </w:rPr>
        <w:t>국내</w:t>
      </w:r>
      <w:r>
        <w:rPr>
          <w:spacing w:val="67"/>
          <w:sz w:val="24"/>
        </w:rPr>
        <w:t> </w:t>
      </w:r>
      <w:r>
        <w:rPr>
          <w:sz w:val="24"/>
        </w:rPr>
        <w:t>패키징재</w:t>
      </w:r>
      <w:r>
        <w:rPr>
          <w:spacing w:val="68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300" w:lineRule="auto"/>
        <w:ind w:left="117" w:right="114"/>
        <w:jc w:val="both"/>
      </w:pPr>
      <w:r>
        <w:rPr/>
        <w:t>국내에서는 패키징폐기물 발생 억제 및 효율적인 관리를 위하여 3R, </w:t>
      </w:r>
      <w:r>
        <w:rPr/>
        <w:t>즉 Reduction(원천감량), Reuse(재사용), Recycle(재활용)의 자원순환형 관리체계를 바탕으로 『</w:t>
      </w:r>
      <w:r>
        <w:rPr/>
        <w:t>자원의 절약과 재활용촉진에 관한 법률</w:t>
      </w:r>
      <w:r>
        <w:rPr/>
        <w:t>』</w:t>
      </w:r>
      <w:r>
        <w:rPr/>
        <w:t>을 통해 사용금지, 과태료 부 과와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직접적</w:t>
      </w:r>
      <w:r>
        <w:rPr>
          <w:spacing w:val="40"/>
        </w:rPr>
        <w:t> </w:t>
      </w:r>
      <w:r>
        <w:rPr/>
        <w:t>규제와</w:t>
      </w:r>
      <w:r>
        <w:rPr>
          <w:spacing w:val="40"/>
        </w:rPr>
        <w:t> </w:t>
      </w:r>
      <w:r>
        <w:rPr/>
        <w:t>더불어</w:t>
      </w:r>
      <w:r>
        <w:rPr>
          <w:spacing w:val="40"/>
        </w:rPr>
        <w:t> </w:t>
      </w:r>
      <w:r>
        <w:rPr/>
        <w:t>연차별</w:t>
      </w:r>
      <w:r>
        <w:rPr>
          <w:spacing w:val="40"/>
        </w:rPr>
        <w:t> </w:t>
      </w:r>
      <w:r>
        <w:rPr/>
        <w:t>줄이기</w:t>
      </w:r>
      <w:r>
        <w:rPr>
          <w:spacing w:val="20"/>
        </w:rPr>
        <w:t>, </w:t>
      </w:r>
      <w:r>
        <w:rPr/>
        <w:t>재활용의무</w:t>
      </w:r>
      <w:r>
        <w:rPr>
          <w:spacing w:val="40"/>
        </w:rPr>
        <w:t> </w:t>
      </w:r>
      <w:r>
        <w:rPr/>
        <w:t>부과</w:t>
      </w:r>
      <w:r>
        <w:rPr>
          <w:spacing w:val="20"/>
        </w:rPr>
        <w:t>, </w:t>
      </w:r>
      <w:r>
        <w:rPr/>
        <w:t>부담금</w:t>
      </w:r>
      <w:r>
        <w:rPr>
          <w:spacing w:val="40"/>
        </w:rPr>
        <w:t> </w:t>
      </w:r>
      <w:r>
        <w:rPr/>
        <w:t>부과 등과</w:t>
      </w:r>
      <w:r>
        <w:rPr>
          <w:spacing w:val="62"/>
        </w:rPr>
        <w:t> </w:t>
      </w:r>
      <w:r>
        <w:rPr/>
        <w:t>같은</w:t>
      </w:r>
      <w:r>
        <w:rPr>
          <w:spacing w:val="65"/>
        </w:rPr>
        <w:t> </w:t>
      </w:r>
      <w:r>
        <w:rPr/>
        <w:t>경제적</w:t>
      </w:r>
      <w:r>
        <w:rPr>
          <w:spacing w:val="62"/>
        </w:rPr>
        <w:t> </w:t>
      </w:r>
      <w:r>
        <w:rPr/>
        <w:t>유인책을</w:t>
      </w:r>
      <w:r>
        <w:rPr>
          <w:spacing w:val="63"/>
        </w:rPr>
        <w:t> </w:t>
      </w:r>
      <w:r>
        <w:rPr/>
        <w:t>통한</w:t>
      </w:r>
      <w:r>
        <w:rPr>
          <w:spacing w:val="64"/>
        </w:rPr>
        <w:t> </w:t>
      </w:r>
      <w:r>
        <w:rPr/>
        <w:t>간접</w:t>
      </w:r>
      <w:r>
        <w:rPr>
          <w:spacing w:val="63"/>
        </w:rPr>
        <w:t> </w:t>
      </w:r>
      <w:r>
        <w:rPr/>
        <w:t>규제를</w:t>
      </w:r>
      <w:r>
        <w:rPr>
          <w:spacing w:val="63"/>
        </w:rPr>
        <w:t> </w:t>
      </w:r>
      <w:r>
        <w:rPr/>
        <w:t>시행해</w:t>
      </w:r>
      <w:r>
        <w:rPr>
          <w:spacing w:val="64"/>
        </w:rPr>
        <w:t> </w:t>
      </w:r>
      <w:r>
        <w:rPr/>
        <w:t>오고</w:t>
      </w:r>
      <w:r>
        <w:rPr>
          <w:spacing w:val="63"/>
        </w:rPr>
        <w:t> </w:t>
      </w:r>
      <w:r>
        <w:rPr/>
        <w:t>있다</w:t>
      </w:r>
      <w:r>
        <w:rPr>
          <w:spacing w:val="20"/>
        </w:rPr>
        <w:t> (&lt;</w:t>
      </w:r>
      <w:r>
        <w:rPr/>
        <w:t>그림</w:t>
      </w:r>
      <w:r>
        <w:rPr>
          <w:spacing w:val="63"/>
        </w:rPr>
        <w:t> </w:t>
      </w:r>
      <w:r>
        <w:rPr/>
        <w:t>4-</w:t>
      </w:r>
      <w:r>
        <w:rPr>
          <w:spacing w:val="-5"/>
        </w:rPr>
        <w:t>14&gt;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</w:pPr>
      <w:r>
        <w:rPr>
          <w:spacing w:val="-4"/>
        </w:rPr>
        <w:t>참조).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7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1383042</wp:posOffset>
            </wp:positionH>
            <wp:positionV relativeFrom="paragraph">
              <wp:posOffset>242804</wp:posOffset>
            </wp:positionV>
            <wp:extent cx="4947020" cy="3040379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7020" cy="3040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52"/>
        <w:ind w:left="1688" w:right="1686"/>
        <w:jc w:val="center"/>
      </w:pPr>
      <w:r>
        <w:rPr/>
        <w:t>&lt;그림</w:t>
      </w:r>
      <w:r>
        <w:rPr>
          <w:spacing w:val="30"/>
        </w:rPr>
        <w:t> </w:t>
      </w:r>
      <w:r>
        <w:rPr/>
        <w:t>4-14&gt;</w:t>
      </w:r>
      <w:r>
        <w:rPr>
          <w:spacing w:val="33"/>
        </w:rPr>
        <w:t> </w:t>
      </w:r>
      <w:r>
        <w:rPr/>
        <w:t>패키징폐기물</w:t>
      </w:r>
      <w:r>
        <w:rPr>
          <w:spacing w:val="30"/>
        </w:rPr>
        <w:t> </w:t>
      </w:r>
      <w:r>
        <w:rPr/>
        <w:t>관리</w:t>
      </w:r>
      <w:r>
        <w:rPr>
          <w:spacing w:val="31"/>
        </w:rPr>
        <w:t> </w:t>
      </w:r>
      <w:r>
        <w:rPr/>
        <w:t>체계</w:t>
      </w:r>
      <w:r>
        <w:rPr>
          <w:spacing w:val="31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5"/>
        </w:rPr>
        <w:t>제도</w:t>
      </w: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9"/>
        </w:rPr>
      </w:pPr>
    </w:p>
    <w:p>
      <w:pPr>
        <w:pStyle w:val="BodyText"/>
        <w:ind w:left="117"/>
        <w:jc w:val="both"/>
      </w:pPr>
      <w:r>
        <w:rPr/>
        <w:t>가)</w:t>
      </w:r>
      <w:r>
        <w:rPr>
          <w:spacing w:val="55"/>
        </w:rPr>
        <w:t> </w:t>
      </w:r>
      <w:r>
        <w:rPr>
          <w:spacing w:val="9"/>
        </w:rPr>
        <w:t>패키징재의</w:t>
      </w:r>
      <w:r>
        <w:rPr>
          <w:spacing w:val="57"/>
        </w:rPr>
        <w:t> </w:t>
      </w:r>
      <w:r>
        <w:rPr/>
        <w:t>중금속</w:t>
      </w:r>
      <w:r>
        <w:rPr>
          <w:spacing w:val="57"/>
        </w:rPr>
        <w:t> </w:t>
      </w:r>
      <w:r>
        <w:rPr/>
        <w:t>함량</w:t>
      </w:r>
      <w:r>
        <w:rPr>
          <w:spacing w:val="57"/>
        </w:rPr>
        <w:t> </w:t>
      </w:r>
      <w:r>
        <w:rPr>
          <w:spacing w:val="-5"/>
        </w:rPr>
        <w:t>규제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자원의 절약과 재활용 촉진에 관한 법률 제2조 규정에 의거 패키징재의 오염물질 농도 등을 분석함에 있어서 그 분석의 정확과 통일을 기하기 위하여 필요한 제반 사항에</w:t>
      </w:r>
      <w:r>
        <w:rPr>
          <w:spacing w:val="35"/>
        </w:rPr>
        <w:t> </w:t>
      </w:r>
      <w:r>
        <w:rPr/>
        <w:t>대하여</w:t>
      </w:r>
      <w:r>
        <w:rPr>
          <w:spacing w:val="35"/>
        </w:rPr>
        <w:t> </w:t>
      </w:r>
      <w:r>
        <w:rPr/>
        <w:t>규정하고</w:t>
      </w:r>
      <w:r>
        <w:rPr>
          <w:spacing w:val="38"/>
        </w:rPr>
        <w:t> </w:t>
      </w:r>
      <w:r>
        <w:rPr/>
        <w:t>있으며</w:t>
      </w:r>
      <w:r>
        <w:rPr>
          <w:spacing w:val="17"/>
        </w:rPr>
        <w:t>, </w:t>
      </w:r>
      <w:r>
        <w:rPr/>
        <w:t>주요</w:t>
      </w:r>
      <w:r>
        <w:rPr>
          <w:spacing w:val="38"/>
        </w:rPr>
        <w:t> </w:t>
      </w:r>
      <w:r>
        <w:rPr/>
        <w:t>평가방법에</w:t>
      </w:r>
      <w:r>
        <w:rPr>
          <w:spacing w:val="35"/>
        </w:rPr>
        <w:t> </w:t>
      </w:r>
      <w:r>
        <w:rPr/>
        <w:t>대한</w:t>
      </w:r>
      <w:r>
        <w:rPr>
          <w:spacing w:val="35"/>
        </w:rPr>
        <w:t> </w:t>
      </w:r>
      <w:r>
        <w:rPr/>
        <w:t>요약은</w:t>
      </w:r>
      <w:r>
        <w:rPr>
          <w:spacing w:val="35"/>
        </w:rPr>
        <w:t> </w:t>
      </w:r>
      <w:r>
        <w:rPr/>
        <w:t>다음과</w:t>
      </w:r>
      <w:r>
        <w:rPr>
          <w:spacing w:val="35"/>
        </w:rPr>
        <w:t> </w:t>
      </w:r>
      <w:r>
        <w:rPr/>
        <w:t>같고</w:t>
      </w:r>
      <w:r>
        <w:rPr>
          <w:spacing w:val="18"/>
        </w:rPr>
        <w:t>, </w:t>
      </w:r>
      <w:r>
        <w:rPr/>
        <w:t>상세 한</w:t>
      </w:r>
      <w:r>
        <w:rPr>
          <w:spacing w:val="40"/>
        </w:rPr>
        <w:t> </w:t>
      </w:r>
      <w:r>
        <w:rPr/>
        <w:t>내용은</w:t>
      </w:r>
      <w:r>
        <w:rPr>
          <w:spacing w:val="56"/>
        </w:rPr>
        <w:t> 「</w:t>
      </w:r>
      <w:r>
        <w:rPr/>
        <w:t>패키징재의</w:t>
      </w:r>
      <w:r>
        <w:rPr>
          <w:spacing w:val="40"/>
        </w:rPr>
        <w:t> </w:t>
      </w:r>
      <w:r>
        <w:rPr/>
        <w:t>중금속</w:t>
      </w:r>
      <w:r>
        <w:rPr>
          <w:spacing w:val="40"/>
        </w:rPr>
        <w:t> </w:t>
      </w:r>
      <w:r>
        <w:rPr/>
        <w:t>함량</w:t>
      </w:r>
      <w:r>
        <w:rPr>
          <w:spacing w:val="40"/>
        </w:rPr>
        <w:t> </w:t>
      </w:r>
      <w:r>
        <w:rPr/>
        <w:t>권장기준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시험방법(환경부</w:t>
      </w:r>
      <w:r>
        <w:rPr>
          <w:spacing w:val="40"/>
        </w:rPr>
        <w:t> </w:t>
      </w:r>
      <w:r>
        <w:rPr/>
        <w:t>고시</w:t>
      </w:r>
      <w:r>
        <w:rPr>
          <w:spacing w:val="40"/>
        </w:rPr>
        <w:t> </w:t>
      </w:r>
      <w:r>
        <w:rPr/>
        <w:t>제 2006-143호)</w:t>
      </w:r>
      <w:r>
        <w:rPr/>
        <w:t>」</w:t>
      </w:r>
      <w:r>
        <w:rPr/>
        <w:t>를 참고할 수 있다.</w:t>
      </w:r>
    </w:p>
    <w:p>
      <w:pPr>
        <w:pStyle w:val="ListParagraph"/>
        <w:numPr>
          <w:ilvl w:val="0"/>
          <w:numId w:val="4"/>
        </w:numPr>
        <w:tabs>
          <w:tab w:pos="579" w:val="left" w:leader="none"/>
        </w:tabs>
        <w:spacing w:line="240" w:lineRule="auto" w:before="194" w:after="0"/>
        <w:ind w:left="578" w:right="0" w:hanging="462"/>
        <w:jc w:val="left"/>
        <w:rPr>
          <w:sz w:val="24"/>
        </w:rPr>
      </w:pPr>
      <w:r>
        <w:rPr>
          <w:sz w:val="24"/>
        </w:rPr>
        <w:t>적용범위</w:t>
      </w:r>
      <w:r>
        <w:rPr>
          <w:spacing w:val="61"/>
          <w:sz w:val="24"/>
        </w:rPr>
        <w:t> </w:t>
      </w:r>
      <w:r>
        <w:rPr>
          <w:sz w:val="24"/>
        </w:rPr>
        <w:t>및</w:t>
      </w:r>
      <w:r>
        <w:rPr>
          <w:spacing w:val="63"/>
          <w:sz w:val="24"/>
        </w:rPr>
        <w:t> </w:t>
      </w:r>
      <w:r>
        <w:rPr>
          <w:spacing w:val="-4"/>
          <w:sz w:val="24"/>
        </w:rPr>
        <w:t>규제항목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패키징재를</w:t>
      </w:r>
      <w:r>
        <w:rPr>
          <w:spacing w:val="-8"/>
        </w:rPr>
        <w:t> </w:t>
      </w:r>
      <w:r>
        <w:rPr/>
        <w:t>제조․수입</w:t>
      </w:r>
      <w:r>
        <w:rPr>
          <w:spacing w:val="-6"/>
        </w:rPr>
        <w:t> </w:t>
      </w:r>
      <w:r>
        <w:rPr/>
        <w:t>또는</w:t>
      </w:r>
      <w:r>
        <w:rPr>
          <w:spacing w:val="-8"/>
        </w:rPr>
        <w:t> </w:t>
      </w:r>
      <w:r>
        <w:rPr/>
        <w:t>판매하는</w:t>
      </w:r>
      <w:r>
        <w:rPr>
          <w:spacing w:val="-8"/>
        </w:rPr>
        <w:t> </w:t>
      </w:r>
      <w:r>
        <w:rPr/>
        <w:t>자에게</w:t>
      </w:r>
      <w:r>
        <w:rPr>
          <w:spacing w:val="-3"/>
        </w:rPr>
        <w:t> </w:t>
      </w:r>
      <w:r>
        <w:rPr/>
        <w:t>적용되는</w:t>
      </w:r>
      <w:r>
        <w:rPr>
          <w:spacing w:val="-2"/>
        </w:rPr>
        <w:t> </w:t>
      </w:r>
      <w:r>
        <w:rPr/>
        <w:t>중금속의</w:t>
      </w:r>
      <w:r>
        <w:rPr>
          <w:spacing w:val="-3"/>
        </w:rPr>
        <w:t> </w:t>
      </w:r>
      <w:r>
        <w:rPr/>
        <w:t>종류는</w:t>
      </w:r>
      <w:r>
        <w:rPr>
          <w:spacing w:val="-3"/>
        </w:rPr>
        <w:t> </w:t>
      </w:r>
      <w:r>
        <w:rPr/>
        <w:t>납, 카드뮴, 수은, 6가 크로뮴이며 권장기준의 농도는 중금속 각 종류의 농도 합이 100 ㎎/㎏이 하로 한다.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4"/>
        </w:numPr>
        <w:tabs>
          <w:tab w:pos="579" w:val="left" w:leader="none"/>
        </w:tabs>
        <w:spacing w:line="240" w:lineRule="auto" w:before="52" w:after="0"/>
        <w:ind w:left="578" w:right="0" w:hanging="462"/>
        <w:jc w:val="left"/>
        <w:rPr>
          <w:sz w:val="24"/>
        </w:rPr>
      </w:pPr>
      <w:r>
        <w:rPr>
          <w:spacing w:val="10"/>
          <w:sz w:val="24"/>
        </w:rPr>
        <w:t>시험평가방법</w:t>
      </w:r>
      <w:r>
        <w:rPr>
          <w:spacing w:val="47"/>
          <w:sz w:val="24"/>
        </w:rPr>
        <w:t> </w:t>
      </w:r>
      <w:r>
        <w:rPr>
          <w:sz w:val="24"/>
        </w:rPr>
        <w:t>및</w:t>
      </w:r>
      <w:r>
        <w:rPr>
          <w:spacing w:val="48"/>
          <w:sz w:val="24"/>
        </w:rPr>
        <w:t> </w:t>
      </w:r>
      <w:r>
        <w:rPr>
          <w:sz w:val="24"/>
        </w:rPr>
        <w:t>내용</w:t>
      </w:r>
      <w:r>
        <w:rPr>
          <w:spacing w:val="48"/>
          <w:sz w:val="24"/>
        </w:rPr>
        <w:t> </w:t>
      </w:r>
      <w:r>
        <w:rPr>
          <w:spacing w:val="-5"/>
          <w:sz w:val="24"/>
        </w:rPr>
        <w:t>요약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1"/>
        <w:ind w:left="700"/>
        <w:jc w:val="both"/>
      </w:pPr>
      <w:r>
        <w:rPr/>
        <w:t>①</w:t>
      </w:r>
      <w:r>
        <w:rPr>
          <w:spacing w:val="41"/>
        </w:rPr>
        <w:t> </w:t>
      </w:r>
      <w:r>
        <w:rPr/>
        <w:t>AAS</w:t>
      </w:r>
      <w:r>
        <w:rPr>
          <w:spacing w:val="42"/>
        </w:rPr>
        <w:t> </w:t>
      </w:r>
      <w:r>
        <w:rPr/>
        <w:t>및</w:t>
      </w:r>
      <w:r>
        <w:rPr>
          <w:spacing w:val="42"/>
        </w:rPr>
        <w:t> </w:t>
      </w:r>
      <w:r>
        <w:rPr/>
        <w:t>ICP-AES</w:t>
      </w:r>
      <w:r>
        <w:rPr>
          <w:spacing w:val="42"/>
        </w:rPr>
        <w:t> </w:t>
      </w:r>
      <w:r>
        <w:rPr/>
        <w:t>를</w:t>
      </w:r>
      <w:r>
        <w:rPr>
          <w:spacing w:val="41"/>
        </w:rPr>
        <w:t> </w:t>
      </w:r>
      <w:r>
        <w:rPr/>
        <w:t>이용한</w:t>
      </w:r>
      <w:r>
        <w:rPr>
          <w:spacing w:val="42"/>
        </w:rPr>
        <w:t> </w:t>
      </w:r>
      <w:r>
        <w:rPr/>
        <w:t>패키징재료</w:t>
      </w:r>
      <w:r>
        <w:rPr>
          <w:spacing w:val="41"/>
        </w:rPr>
        <w:t> </w:t>
      </w:r>
      <w:r>
        <w:rPr/>
        <w:t>중</w:t>
      </w:r>
      <w:r>
        <w:rPr>
          <w:spacing w:val="41"/>
        </w:rPr>
        <w:t> </w:t>
      </w:r>
      <w:r>
        <w:rPr/>
        <w:t>납,</w:t>
      </w:r>
      <w:r>
        <w:rPr>
          <w:spacing w:val="40"/>
        </w:rPr>
        <w:t> </w:t>
      </w:r>
      <w:r>
        <w:rPr/>
        <w:t>카드뮴</w:t>
      </w:r>
      <w:r>
        <w:rPr>
          <w:spacing w:val="42"/>
        </w:rPr>
        <w:t> </w:t>
      </w:r>
      <w:r>
        <w:rPr>
          <w:spacing w:val="-4"/>
        </w:rPr>
        <w:t>분석방법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700" w:right="115"/>
        <w:jc w:val="both"/>
      </w:pPr>
      <w:r>
        <w:rPr/>
        <w:t>패키징재료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납과</w:t>
      </w:r>
      <w:r>
        <w:rPr>
          <w:spacing w:val="40"/>
        </w:rPr>
        <w:t> </w:t>
      </w:r>
      <w:r>
        <w:rPr/>
        <w:t>카드뮴의</w:t>
      </w:r>
      <w:r>
        <w:rPr>
          <w:spacing w:val="40"/>
        </w:rPr>
        <w:t> </w:t>
      </w:r>
      <w:r>
        <w:rPr/>
        <w:t>정량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있으며,</w:t>
      </w:r>
      <w:r>
        <w:rPr>
          <w:spacing w:val="40"/>
        </w:rPr>
        <w:t> </w:t>
      </w:r>
      <w:r>
        <w:rPr/>
        <w:t>시료 는 종이, 금속, 유리, 합성수지 등 재료에 따라 염산 또는 황산, 질산, 불산과 같은 산을 이용하여 분해시킨 다음, 이 용액을 원자흡수분광광도법(AAS) 및 유도결합플라스마방출분광광도법(ICP-AES)등을 이용하여 납과 카드뮴을 정 </w:t>
      </w:r>
      <w:r>
        <w:rPr>
          <w:spacing w:val="-4"/>
        </w:rPr>
        <w:t>량한다.</w:t>
      </w:r>
    </w:p>
    <w:p>
      <w:pPr>
        <w:pStyle w:val="BodyText"/>
        <w:spacing w:before="192"/>
        <w:ind w:left="700"/>
        <w:jc w:val="both"/>
      </w:pPr>
      <w:r>
        <w:rPr/>
        <w:t>②</w:t>
      </w:r>
      <w:r>
        <w:rPr>
          <w:spacing w:val="49"/>
        </w:rPr>
        <w:t> </w:t>
      </w:r>
      <w:r>
        <w:rPr/>
        <w:t>AAS를</w:t>
      </w:r>
      <w:r>
        <w:rPr>
          <w:spacing w:val="49"/>
        </w:rPr>
        <w:t> </w:t>
      </w:r>
      <w:r>
        <w:rPr/>
        <w:t>이용한</w:t>
      </w:r>
      <w:r>
        <w:rPr>
          <w:spacing w:val="49"/>
        </w:rPr>
        <w:t> </w:t>
      </w:r>
      <w:r>
        <w:rPr/>
        <w:t>수은</w:t>
      </w:r>
      <w:r>
        <w:rPr>
          <w:spacing w:val="49"/>
        </w:rPr>
        <w:t> </w:t>
      </w:r>
      <w:r>
        <w:rPr>
          <w:spacing w:val="-4"/>
        </w:rPr>
        <w:t>분석방법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700" w:right="115"/>
        <w:jc w:val="both"/>
      </w:pPr>
      <w:r>
        <w:rPr/>
        <w:t>패키징재료 중의 수은의 정량 방법에 대하여 규정하고 있으며, 시료는 </w:t>
      </w:r>
      <w:r>
        <w:rPr/>
        <w:t>종이, 금속, 유리, 합성수지 등 재료에 따라 질산 또는 질산-플루오르화수소산, 질 산-플루오르붕산(HBF</w:t>
      </w:r>
      <w:r>
        <w:rPr>
          <w:vertAlign w:val="subscript"/>
        </w:rPr>
        <w:t>4</w:t>
      </w:r>
      <w:r>
        <w:rPr>
          <w:vertAlign w:val="baseline"/>
        </w:rPr>
        <w:t>)-과산화수소수 등과 같은 산을 이용하여 마이크로파 분해시킨</w:t>
      </w:r>
      <w:r>
        <w:rPr>
          <w:spacing w:val="40"/>
          <w:vertAlign w:val="baseline"/>
        </w:rPr>
        <w:t> </w:t>
      </w:r>
      <w:r>
        <w:rPr>
          <w:vertAlign w:val="baseline"/>
        </w:rPr>
        <w:t>다음,</w:t>
      </w:r>
      <w:r>
        <w:rPr>
          <w:spacing w:val="40"/>
          <w:vertAlign w:val="baseline"/>
        </w:rPr>
        <w:t> </w:t>
      </w:r>
      <w:r>
        <w:rPr>
          <w:vertAlign w:val="baseline"/>
        </w:rPr>
        <w:t>이</w:t>
      </w:r>
      <w:r>
        <w:rPr>
          <w:spacing w:val="40"/>
          <w:vertAlign w:val="baseline"/>
        </w:rPr>
        <w:t> </w:t>
      </w:r>
      <w:r>
        <w:rPr>
          <w:vertAlign w:val="baseline"/>
        </w:rPr>
        <w:t>용액을</w:t>
      </w:r>
      <w:r>
        <w:rPr>
          <w:spacing w:val="40"/>
          <w:vertAlign w:val="baseline"/>
        </w:rPr>
        <w:t> </w:t>
      </w:r>
      <w:r>
        <w:rPr>
          <w:vertAlign w:val="baseline"/>
        </w:rPr>
        <w:t>원자흡수분광광도법(AAS)(환원기화법)을</w:t>
      </w:r>
      <w:r>
        <w:rPr>
          <w:spacing w:val="40"/>
          <w:vertAlign w:val="baseline"/>
        </w:rPr>
        <w:t> </w:t>
      </w:r>
      <w:r>
        <w:rPr>
          <w:vertAlign w:val="baseline"/>
        </w:rPr>
        <w:t>이용하 여 수은을 정량한다.</w:t>
      </w:r>
    </w:p>
    <w:p>
      <w:pPr>
        <w:pStyle w:val="BodyText"/>
        <w:spacing w:before="195"/>
        <w:ind w:left="700"/>
        <w:jc w:val="both"/>
      </w:pPr>
      <w:r>
        <w:rPr/>
        <w:t>③</w:t>
      </w:r>
      <w:r>
        <w:rPr>
          <w:spacing w:val="35"/>
        </w:rPr>
        <w:t> </w:t>
      </w:r>
      <w:r>
        <w:rPr/>
        <w:t>AS를</w:t>
      </w:r>
      <w:r>
        <w:rPr>
          <w:spacing w:val="36"/>
        </w:rPr>
        <w:t> </w:t>
      </w:r>
      <w:r>
        <w:rPr/>
        <w:t>이용한</w:t>
      </w:r>
      <w:r>
        <w:rPr>
          <w:spacing w:val="35"/>
        </w:rPr>
        <w:t> </w:t>
      </w:r>
      <w:r>
        <w:rPr/>
        <w:t>크로뮴(6+)</w:t>
      </w:r>
      <w:r>
        <w:rPr>
          <w:spacing w:val="35"/>
        </w:rPr>
        <w:t> </w:t>
      </w:r>
      <w:r>
        <w:rPr>
          <w:spacing w:val="-4"/>
        </w:rPr>
        <w:t>분석방법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700" w:right="115"/>
        <w:jc w:val="both"/>
      </w:pPr>
      <w:r>
        <w:rPr/>
        <w:t>패키징재료 중의 크로뮴(Cr6+)의 정량 방법에 대하여 규정하고 있으며, </w:t>
      </w:r>
      <w:r>
        <w:rPr/>
        <w:t>시료</w:t>
      </w:r>
      <w:r>
        <w:rPr>
          <w:spacing w:val="80"/>
        </w:rPr>
        <w:t> </w:t>
      </w:r>
      <w:r>
        <w:rPr/>
        <w:t>는 수산화나트륨 분해 이용하여 분해시킨 다음, 이 용액을 흡광광도법(디페닐 카르바지드법)을 이용하여 크로뮴(6+)을 정량한다.</w:t>
      </w:r>
    </w:p>
    <w:p>
      <w:pPr>
        <w:pStyle w:val="BodyText"/>
        <w:spacing w:before="195"/>
        <w:ind w:left="700"/>
        <w:jc w:val="both"/>
      </w:pPr>
      <w:r>
        <w:rPr/>
        <w:t>④</w:t>
      </w:r>
      <w:r>
        <w:rPr>
          <w:spacing w:val="36"/>
        </w:rPr>
        <w:t> </w:t>
      </w:r>
      <w:r>
        <w:rPr>
          <w:spacing w:val="-7"/>
        </w:rPr>
        <w:t>기타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700" w:right="115"/>
        <w:jc w:val="both"/>
      </w:pPr>
      <w:r>
        <w:rPr/>
        <w:t>시료의</w:t>
      </w:r>
      <w:r>
        <w:rPr>
          <w:spacing w:val="29"/>
        </w:rPr>
        <w:t> </w:t>
      </w:r>
      <w:r>
        <w:rPr/>
        <w:t>채취</w:t>
      </w:r>
      <w:r>
        <w:rPr>
          <w:spacing w:val="15"/>
        </w:rPr>
        <w:t>, </w:t>
      </w:r>
      <w:r>
        <w:rPr/>
        <w:t>조제</w:t>
      </w:r>
      <w:r>
        <w:rPr>
          <w:spacing w:val="15"/>
        </w:rPr>
        <w:t>, </w:t>
      </w:r>
      <w:r>
        <w:rPr/>
        <w:t>전처리</w:t>
      </w:r>
      <w:r>
        <w:rPr>
          <w:spacing w:val="15"/>
        </w:rPr>
        <w:t>, </w:t>
      </w:r>
      <w:r>
        <w:rPr/>
        <w:t>용출</w:t>
      </w:r>
      <w:r>
        <w:rPr>
          <w:spacing w:val="31"/>
        </w:rPr>
        <w:t> </w:t>
      </w:r>
      <w:r>
        <w:rPr/>
        <w:t>시험방법</w:t>
      </w:r>
      <w:r>
        <w:rPr>
          <w:spacing w:val="29"/>
        </w:rPr>
        <w:t> </w:t>
      </w:r>
      <w:r>
        <w:rPr/>
        <w:t>등의</w:t>
      </w:r>
      <w:r>
        <w:rPr>
          <w:spacing w:val="31"/>
        </w:rPr>
        <w:t> </w:t>
      </w:r>
      <w:r>
        <w:rPr/>
        <w:t>세부</w:t>
      </w:r>
      <w:r>
        <w:rPr>
          <w:spacing w:val="29"/>
        </w:rPr>
        <w:t> </w:t>
      </w:r>
      <w:r>
        <w:rPr/>
        <w:t>절차</w:t>
      </w:r>
      <w:r>
        <w:rPr>
          <w:spacing w:val="31"/>
        </w:rPr>
        <w:t> </w:t>
      </w:r>
      <w:r>
        <w:rPr/>
        <w:t>및</w:t>
      </w:r>
      <w:r>
        <w:rPr>
          <w:spacing w:val="29"/>
        </w:rPr>
        <w:t> </w:t>
      </w:r>
      <w:r>
        <w:rPr/>
        <w:t>규정에</w:t>
      </w:r>
      <w:r>
        <w:rPr>
          <w:spacing w:val="29"/>
        </w:rPr>
        <w:t> </w:t>
      </w:r>
      <w:r>
        <w:rPr/>
        <w:t>대해서 는</w:t>
      </w:r>
      <w:r>
        <w:rPr>
          <w:spacing w:val="76"/>
        </w:rPr>
        <w:t> 「</w:t>
      </w:r>
      <w:r>
        <w:rPr/>
        <w:t>패키징재의</w:t>
      </w:r>
      <w:r>
        <w:rPr>
          <w:spacing w:val="80"/>
        </w:rPr>
        <w:t> </w:t>
      </w:r>
      <w:r>
        <w:rPr/>
        <w:t>중금속</w:t>
      </w:r>
      <w:r>
        <w:rPr>
          <w:spacing w:val="80"/>
        </w:rPr>
        <w:t> </w:t>
      </w:r>
      <w:r>
        <w:rPr/>
        <w:t>함량</w:t>
      </w:r>
      <w:r>
        <w:rPr>
          <w:spacing w:val="80"/>
        </w:rPr>
        <w:t> </w:t>
      </w:r>
      <w:r>
        <w:rPr/>
        <w:t>권장기준</w:t>
      </w:r>
      <w:r>
        <w:rPr>
          <w:spacing w:val="80"/>
        </w:rPr>
        <w:t> </w:t>
      </w:r>
      <w:r>
        <w:rPr/>
        <w:t>및</w:t>
      </w:r>
      <w:r>
        <w:rPr>
          <w:spacing w:val="80"/>
        </w:rPr>
        <w:t> </w:t>
      </w:r>
      <w:r>
        <w:rPr/>
        <w:t>시험방법(환경부</w:t>
      </w:r>
      <w:r>
        <w:rPr>
          <w:spacing w:val="80"/>
        </w:rPr>
        <w:t> </w:t>
      </w:r>
      <w:r>
        <w:rPr/>
        <w:t>고시</w:t>
      </w:r>
      <w:r>
        <w:rPr>
          <w:spacing w:val="80"/>
        </w:rPr>
        <w:t> </w:t>
      </w:r>
      <w:r>
        <w:rPr/>
        <w:t>제 2006-143호)</w:t>
      </w:r>
      <w:r>
        <w:rPr/>
        <w:t>」</w:t>
      </w:r>
      <w:r>
        <w:rPr/>
        <w:t>을 참조한다.</w:t>
      </w:r>
    </w:p>
    <w:p>
      <w:pPr>
        <w:pStyle w:val="BodyText"/>
        <w:spacing w:before="195"/>
        <w:ind w:left="117"/>
        <w:jc w:val="both"/>
      </w:pPr>
      <w:r>
        <w:rPr/>
        <w:t>나)</w:t>
      </w:r>
      <w:r>
        <w:rPr>
          <w:spacing w:val="53"/>
        </w:rPr>
        <w:t> </w:t>
      </w:r>
      <w:r>
        <w:rPr/>
        <w:t>기구</w:t>
      </w:r>
      <w:r>
        <w:rPr>
          <w:spacing w:val="54"/>
        </w:rPr>
        <w:t> </w:t>
      </w:r>
      <w:r>
        <w:rPr/>
        <w:t>및</w:t>
      </w:r>
      <w:r>
        <w:rPr>
          <w:spacing w:val="54"/>
        </w:rPr>
        <w:t> </w:t>
      </w:r>
      <w:r>
        <w:rPr>
          <w:spacing w:val="10"/>
        </w:rPr>
        <w:t>용기·패키징의</w:t>
      </w:r>
      <w:r>
        <w:rPr>
          <w:spacing w:val="54"/>
        </w:rPr>
        <w:t> </w:t>
      </w:r>
      <w:r>
        <w:rPr/>
        <w:t>기준</w:t>
      </w:r>
      <w:r>
        <w:rPr>
          <w:spacing w:val="54"/>
        </w:rPr>
        <w:t> </w:t>
      </w:r>
      <w:r>
        <w:rPr/>
        <w:t>및</w:t>
      </w:r>
      <w:r>
        <w:rPr>
          <w:spacing w:val="54"/>
        </w:rPr>
        <w:t> </w:t>
      </w:r>
      <w:r>
        <w:rPr>
          <w:spacing w:val="-5"/>
        </w:rPr>
        <w:t>규격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기구 및 용기․패키징은 물리적 또는 화학적으로 내용물이 오염되지 않아야 </w:t>
      </w:r>
      <w:r>
        <w:rPr/>
        <w:t>하기 때문에, 유독 및 유해물질을 포함할 우려가 있는 기구 및 용기․패키징을 판매하 거나 판매를 목적으로 제조, 수입, 저장, 운반 또는 진열하거나 영업상 사용하지 못하도록 식품공전 및 식품의약품안전청 고시를 통해 일반기준 및 재질별 규격에 따라 적합한 기준을 설정하고, 유독 및 유해물질 측정을 위한 시험평가방법을 규 정하고 있다.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기구 및 용기․패키징의 일반기준은 다음과 같으며, 기타 상세한 내용과 </w:t>
      </w:r>
      <w:r>
        <w:rPr/>
        <w:t>용도별</w:t>
      </w:r>
      <w:r>
        <w:rPr>
          <w:spacing w:val="80"/>
        </w:rPr>
        <w:t> </w:t>
      </w:r>
      <w:r>
        <w:rPr/>
        <w:t>규격 및 합성수지제 또는 셀로판, 고무제, 종이 또는 지가공제, 금속제, 목재류, 유 리제, 도자기제 등 재질에 따른 규격은 식품공전상의 「</w:t>
      </w:r>
      <w:r>
        <w:rPr/>
        <w:t>기구 및 용기․패키징의</w:t>
      </w:r>
      <w:r>
        <w:rPr>
          <w:spacing w:val="80"/>
        </w:rPr>
        <w:t> </w:t>
      </w:r>
      <w:r>
        <w:rPr/>
        <w:t>기준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규격</w:t>
      </w:r>
      <w:r>
        <w:rPr/>
        <w:t>」</w:t>
      </w:r>
      <w:r>
        <w:rPr>
          <w:spacing w:val="40"/>
        </w:rPr>
        <w:t> </w:t>
      </w:r>
      <w:r>
        <w:rPr/>
        <w:t>원문을</w:t>
      </w:r>
      <w:r>
        <w:rPr>
          <w:spacing w:val="40"/>
        </w:rPr>
        <w:t> </w:t>
      </w:r>
      <w:r>
        <w:rPr/>
        <w:t>참고할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있다.</w:t>
      </w:r>
    </w:p>
    <w:p>
      <w:pPr>
        <w:pStyle w:val="ListParagraph"/>
        <w:numPr>
          <w:ilvl w:val="0"/>
          <w:numId w:val="5"/>
        </w:numPr>
        <w:tabs>
          <w:tab w:pos="579" w:val="left" w:leader="none"/>
        </w:tabs>
        <w:spacing w:line="240" w:lineRule="auto" w:before="193" w:after="0"/>
        <w:ind w:left="578" w:right="0" w:hanging="462"/>
        <w:jc w:val="left"/>
        <w:rPr>
          <w:sz w:val="24"/>
        </w:rPr>
      </w:pPr>
      <w:r>
        <w:rPr>
          <w:sz w:val="24"/>
        </w:rPr>
        <w:t>기구</w:t>
      </w:r>
      <w:r>
        <w:rPr>
          <w:spacing w:val="53"/>
          <w:sz w:val="24"/>
        </w:rPr>
        <w:t> </w:t>
      </w:r>
      <w:r>
        <w:rPr>
          <w:sz w:val="24"/>
        </w:rPr>
        <w:t>및</w:t>
      </w:r>
      <w:r>
        <w:rPr>
          <w:spacing w:val="54"/>
          <w:sz w:val="24"/>
        </w:rPr>
        <w:t> </w:t>
      </w:r>
      <w:r>
        <w:rPr>
          <w:spacing w:val="10"/>
          <w:sz w:val="24"/>
        </w:rPr>
        <w:t>용기․패키징의</w:t>
      </w:r>
      <w:r>
        <w:rPr>
          <w:spacing w:val="54"/>
          <w:sz w:val="24"/>
        </w:rPr>
        <w:t> </w:t>
      </w:r>
      <w:r>
        <w:rPr>
          <w:sz w:val="24"/>
        </w:rPr>
        <w:t>일반기준</w:t>
      </w:r>
      <w:r>
        <w:rPr>
          <w:spacing w:val="54"/>
          <w:sz w:val="24"/>
        </w:rPr>
        <w:t> </w:t>
      </w:r>
      <w:r>
        <w:rPr>
          <w:sz w:val="24"/>
        </w:rPr>
        <w:t>및</w:t>
      </w:r>
      <w:r>
        <w:rPr>
          <w:spacing w:val="54"/>
          <w:sz w:val="24"/>
        </w:rPr>
        <w:t> </w:t>
      </w:r>
      <w:r>
        <w:rPr>
          <w:spacing w:val="8"/>
          <w:sz w:val="24"/>
        </w:rPr>
        <w:t>공통제조기준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 w:before="1"/>
        <w:ind w:left="1098" w:right="115" w:hanging="399"/>
        <w:jc w:val="both"/>
      </w:pPr>
      <w:r>
        <w:rPr/>
        <w:t>①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용기․패키징은</w:t>
      </w:r>
      <w:r>
        <w:rPr>
          <w:spacing w:val="40"/>
        </w:rPr>
        <w:t> </w:t>
      </w:r>
      <w:r>
        <w:rPr/>
        <w:t>물리적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화학적으로</w:t>
      </w:r>
      <w:r>
        <w:rPr>
          <w:spacing w:val="40"/>
        </w:rPr>
        <w:t> </w:t>
      </w:r>
      <w:r>
        <w:rPr/>
        <w:t>내용물이</w:t>
      </w:r>
      <w:r>
        <w:rPr>
          <w:spacing w:val="40"/>
        </w:rPr>
        <w:t> </w:t>
      </w:r>
      <w:r>
        <w:rPr/>
        <w:t>오염되기</w:t>
      </w:r>
      <w:r>
        <w:rPr>
          <w:spacing w:val="40"/>
        </w:rPr>
        <w:t> </w:t>
      </w:r>
      <w:r>
        <w:rPr/>
        <w:t>쉬 운 구조이어서는 아니된다.</w:t>
      </w:r>
    </w:p>
    <w:p>
      <w:pPr>
        <w:pStyle w:val="BodyText"/>
        <w:spacing w:line="300" w:lineRule="auto" w:before="196"/>
        <w:ind w:left="1098" w:right="115" w:hanging="399"/>
        <w:jc w:val="both"/>
      </w:pPr>
      <w:r>
        <w:rPr/>
        <w:t>② 전분, 글리세린 등 식용물질이 식품과 접촉하는 면에 접착되어 있는 </w:t>
      </w:r>
      <w:r>
        <w:rPr/>
        <w:t>용 기․패키징에</w:t>
      </w:r>
      <w:r>
        <w:rPr>
          <w:spacing w:val="40"/>
        </w:rPr>
        <w:t> </w:t>
      </w:r>
      <w:r>
        <w:rPr/>
        <w:t>대하여는</w:t>
      </w:r>
      <w:r>
        <w:rPr>
          <w:spacing w:val="40"/>
        </w:rPr>
        <w:t> </w:t>
      </w:r>
      <w:r>
        <w:rPr/>
        <w:t>증발잔류물의</w:t>
      </w:r>
      <w:r>
        <w:rPr>
          <w:spacing w:val="40"/>
        </w:rPr>
        <w:t> </w:t>
      </w:r>
      <w:r>
        <w:rPr/>
        <w:t>규격</w:t>
      </w:r>
      <w:r>
        <w:rPr>
          <w:spacing w:val="40"/>
        </w:rPr>
        <w:t> </w:t>
      </w:r>
      <w:r>
        <w:rPr/>
        <w:t>적용을</w:t>
      </w:r>
      <w:r>
        <w:rPr>
          <w:spacing w:val="40"/>
        </w:rPr>
        <w:t> </w:t>
      </w:r>
      <w:r>
        <w:rPr/>
        <w:t>아니할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  <w:spacing w:line="300" w:lineRule="auto" w:before="196"/>
        <w:ind w:left="1098" w:right="115" w:hanging="399"/>
        <w:jc w:val="both"/>
      </w:pPr>
      <w:r>
        <w:rPr/>
        <w:t>③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용기․패키징의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부분에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도금용</w:t>
      </w:r>
      <w:r>
        <w:rPr>
          <w:spacing w:val="40"/>
        </w:rPr>
        <w:t> </w:t>
      </w:r>
      <w:r>
        <w:rPr/>
        <w:t>주석 은 납을 0.1% 이상 함유하여서는 아니된다.</w:t>
      </w:r>
    </w:p>
    <w:p>
      <w:pPr>
        <w:pStyle w:val="BodyText"/>
        <w:spacing w:line="300" w:lineRule="auto" w:before="199"/>
        <w:ind w:left="1098" w:right="115" w:hanging="399"/>
        <w:jc w:val="both"/>
      </w:pPr>
      <w:r>
        <w:rPr/>
        <w:t>④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용기․패키징의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부분에</w:t>
      </w:r>
      <w:r>
        <w:rPr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수리를</w:t>
      </w:r>
      <w:r>
        <w:rPr>
          <w:spacing w:val="40"/>
        </w:rPr>
        <w:t> </w:t>
      </w:r>
      <w:r>
        <w:rPr/>
        <w:t>위하 여 사용하는 금속은 납을 0.1% 이상 또는 안티몬을 5% 이상 함유하여서</w:t>
      </w:r>
      <w:r>
        <w:rPr>
          <w:spacing w:val="80"/>
        </w:rPr>
        <w:t> </w:t>
      </w:r>
      <w:r>
        <w:rPr/>
        <w:t>는 아니된다.</w:t>
      </w:r>
    </w:p>
    <w:p>
      <w:pPr>
        <w:pStyle w:val="BodyText"/>
        <w:spacing w:line="300" w:lineRule="auto" w:before="194"/>
        <w:ind w:left="1098" w:right="115" w:hanging="399"/>
        <w:jc w:val="both"/>
      </w:pPr>
      <w:r>
        <w:rPr/>
        <w:t>⑤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용기․패키징의</w:t>
      </w:r>
      <w:r>
        <w:rPr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수리에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땜납은</w:t>
      </w:r>
      <w:r>
        <w:rPr>
          <w:spacing w:val="40"/>
        </w:rPr>
        <w:t> </w:t>
      </w:r>
      <w:r>
        <w:rPr/>
        <w:t>납을</w:t>
      </w:r>
      <w:r>
        <w:rPr>
          <w:spacing w:val="40"/>
        </w:rPr>
        <w:t> </w:t>
      </w:r>
      <w:r>
        <w:rPr/>
        <w:t>0.1% 이상 함유하여서는 아니된다.</w:t>
      </w:r>
    </w:p>
    <w:p>
      <w:pPr>
        <w:pStyle w:val="BodyText"/>
        <w:spacing w:line="300" w:lineRule="auto" w:before="197"/>
        <w:ind w:left="1098" w:right="115" w:hanging="399"/>
        <w:jc w:val="both"/>
      </w:pPr>
      <w:r>
        <w:rPr/>
        <w:t>⑥</w:t>
      </w:r>
      <w:r>
        <w:rPr>
          <w:spacing w:val="40"/>
        </w:rPr>
        <w:t> </w:t>
      </w:r>
      <w:r>
        <w:rPr/>
        <w:t>전류를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식품에</w:t>
      </w:r>
      <w:r>
        <w:rPr>
          <w:spacing w:val="40"/>
        </w:rPr>
        <w:t> </w:t>
      </w:r>
      <w:r>
        <w:rPr/>
        <w:t>통하게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장치를</w:t>
      </w:r>
      <w:r>
        <w:rPr>
          <w:spacing w:val="40"/>
        </w:rPr>
        <w:t> </w:t>
      </w:r>
      <w:r>
        <w:rPr/>
        <w:t>가진</w:t>
      </w:r>
      <w:r>
        <w:rPr>
          <w:spacing w:val="40"/>
        </w:rPr>
        <w:t> </w:t>
      </w:r>
      <w:r>
        <w:rPr/>
        <w:t>기구의</w:t>
      </w:r>
      <w:r>
        <w:rPr>
          <w:spacing w:val="40"/>
        </w:rPr>
        <w:t> </w:t>
      </w:r>
      <w:r>
        <w:rPr/>
        <w:t>전극은</w:t>
      </w:r>
      <w:r>
        <w:rPr>
          <w:spacing w:val="40"/>
        </w:rPr>
        <w:t> </w:t>
      </w:r>
      <w:r>
        <w:rPr/>
        <w:t>철,</w:t>
      </w:r>
      <w:r>
        <w:rPr>
          <w:spacing w:val="40"/>
        </w:rPr>
        <w:t> </w:t>
      </w:r>
      <w:r>
        <w:rPr/>
        <w:t>알루미 늄,</w:t>
      </w:r>
      <w:r>
        <w:rPr>
          <w:spacing w:val="40"/>
        </w:rPr>
        <w:t> </w:t>
      </w:r>
      <w:r>
        <w:rPr/>
        <w:t>백금,</w:t>
      </w:r>
      <w:r>
        <w:rPr>
          <w:spacing w:val="40"/>
        </w:rPr>
        <w:t> </w:t>
      </w:r>
      <w:r>
        <w:rPr/>
        <w:t>티타늄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스테인리스</w:t>
      </w:r>
      <w:r>
        <w:rPr>
          <w:spacing w:val="40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금속을</w:t>
      </w:r>
      <w:r>
        <w:rPr>
          <w:spacing w:val="40"/>
        </w:rPr>
        <w:t> </w:t>
      </w:r>
      <w:r>
        <w:rPr/>
        <w:t>사용하여서는</w:t>
      </w:r>
      <w:r>
        <w:rPr>
          <w:spacing w:val="40"/>
        </w:rPr>
        <w:t> </w:t>
      </w:r>
      <w:r>
        <w:rPr/>
        <w:t>아니된다.</w:t>
      </w:r>
    </w:p>
    <w:p>
      <w:pPr>
        <w:pStyle w:val="BodyText"/>
        <w:spacing w:line="300" w:lineRule="auto" w:before="198"/>
        <w:ind w:left="1098" w:right="115" w:hanging="399"/>
        <w:jc w:val="both"/>
      </w:pPr>
      <w:r>
        <w:rPr/>
        <w:t>⑦ 기구 및 용기․패키징 제조 시 식품과 직접 접촉하는 면에는 인쇄를 하 여서는 아니된다. 식품과 직접 접촉하지 않는 면에 인쇄를 하고자 </w:t>
      </w:r>
      <w:r>
        <w:rPr/>
        <w:t>하는 경우에는 인쇄잉크를 반드시 건조시켜야 하며, 이 경우 잉크성분인 벤조 페논의 용출량은 0.6 mg/L 이하이어야 한다. 또한 식품과 직접 접촉하지 않는</w:t>
      </w:r>
      <w:r>
        <w:rPr>
          <w:spacing w:val="40"/>
        </w:rPr>
        <w:t> </w:t>
      </w:r>
      <w:r>
        <w:rPr/>
        <w:t>면이</w:t>
      </w:r>
      <w:r>
        <w:rPr>
          <w:spacing w:val="40"/>
        </w:rPr>
        <w:t> </w:t>
      </w:r>
      <w:r>
        <w:rPr/>
        <w:t>인쇄된</w:t>
      </w:r>
      <w:r>
        <w:rPr>
          <w:spacing w:val="40"/>
        </w:rPr>
        <w:t> </w:t>
      </w:r>
      <w:r>
        <w:rPr/>
        <w:t>합성수지</w:t>
      </w:r>
      <w:r>
        <w:rPr>
          <w:spacing w:val="40"/>
        </w:rPr>
        <w:t> </w:t>
      </w:r>
      <w:r>
        <w:rPr/>
        <w:t>패키징재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내용물</w:t>
      </w:r>
      <w:r>
        <w:rPr>
          <w:spacing w:val="40"/>
        </w:rPr>
        <w:t> </w:t>
      </w:r>
      <w:r>
        <w:rPr/>
        <w:t>투입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형태가</w:t>
      </w:r>
      <w:r>
        <w:rPr>
          <w:spacing w:val="40"/>
        </w:rPr>
        <w:t> </w:t>
      </w:r>
      <w:r>
        <w:rPr/>
        <w:t>달라지 는</w:t>
      </w:r>
      <w:r>
        <w:rPr>
          <w:spacing w:val="40"/>
        </w:rPr>
        <w:t> </w:t>
      </w:r>
      <w:r>
        <w:rPr/>
        <w:t>패키징재의</w:t>
      </w:r>
      <w:r>
        <w:rPr>
          <w:spacing w:val="40"/>
        </w:rPr>
        <w:t> </w:t>
      </w:r>
      <w:r>
        <w:rPr/>
        <w:t>경우,</w:t>
      </w:r>
      <w:r>
        <w:rPr>
          <w:spacing w:val="40"/>
        </w:rPr>
        <w:t> </w:t>
      </w:r>
      <w:r>
        <w:rPr/>
        <w:t>잉크성분인</w:t>
      </w:r>
      <w:r>
        <w:rPr>
          <w:spacing w:val="40"/>
        </w:rPr>
        <w:t> </w:t>
      </w:r>
      <w:r>
        <w:rPr/>
        <w:t>톨루엔의</w:t>
      </w:r>
      <w:r>
        <w:rPr>
          <w:spacing w:val="40"/>
        </w:rPr>
        <w:t> </w:t>
      </w:r>
      <w:r>
        <w:rPr/>
        <w:t>잔류량은</w:t>
      </w:r>
      <w:r>
        <w:rPr>
          <w:spacing w:val="40"/>
        </w:rPr>
        <w:t> </w:t>
      </w:r>
      <w:r>
        <w:rPr/>
        <w:t>2</w:t>
      </w:r>
      <w:r>
        <w:rPr>
          <w:spacing w:val="40"/>
        </w:rPr>
        <w:t> </w:t>
      </w:r>
      <w:r>
        <w:rPr/>
        <w:t>mg/m2</w:t>
      </w:r>
      <w:r>
        <w:rPr>
          <w:spacing w:val="40"/>
        </w:rPr>
        <w:t> </w:t>
      </w:r>
      <w:r>
        <w:rPr/>
        <w:t>이하이어 야 한다.</w:t>
      </w:r>
    </w:p>
    <w:p>
      <w:pPr>
        <w:pStyle w:val="BodyText"/>
        <w:spacing w:line="300" w:lineRule="auto" w:before="190"/>
        <w:ind w:left="1098" w:right="115" w:hanging="399"/>
        <w:jc w:val="both"/>
      </w:pPr>
      <w:r>
        <w:rPr/>
        <w:t>⑧ 동제 또는 동합금제의 기구 및 용기․패키징은 식품에 접촉하는 </w:t>
      </w:r>
      <w:r>
        <w:rPr/>
        <w:t>부분을</w:t>
      </w:r>
      <w:r>
        <w:rPr>
          <w:spacing w:val="80"/>
        </w:rPr>
        <w:t> </w:t>
      </w:r>
      <w:r>
        <w:rPr/>
        <w:t>전면 주석도금 또는 은도금이나 기타 위생상 위해가 없도록 적절하게 처 리하여야 한다. 다만, 고유의 광택이 있는 것 또는 고온에서 사용하는 것 으로서</w:t>
      </w:r>
      <w:r>
        <w:rPr>
          <w:spacing w:val="40"/>
        </w:rPr>
        <w:t> </w:t>
      </w:r>
      <w:r>
        <w:rPr/>
        <w:t>표면의</w:t>
      </w:r>
      <w:r>
        <w:rPr>
          <w:spacing w:val="40"/>
        </w:rPr>
        <w:t> </w:t>
      </w:r>
      <w:r>
        <w:rPr/>
        <w:t>도금이</w:t>
      </w:r>
      <w:r>
        <w:rPr>
          <w:spacing w:val="40"/>
        </w:rPr>
        <w:t> </w:t>
      </w:r>
      <w:r>
        <w:rPr/>
        <w:t>벗겨질</w:t>
      </w:r>
      <w:r>
        <w:rPr>
          <w:spacing w:val="40"/>
        </w:rPr>
        <w:t> </w:t>
      </w:r>
      <w:r>
        <w:rPr/>
        <w:t>우려가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것은</w:t>
      </w:r>
      <w:r>
        <w:rPr>
          <w:spacing w:val="40"/>
        </w:rPr>
        <w:t> </w:t>
      </w:r>
      <w:r>
        <w:rPr/>
        <w:t>제외한다.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098" w:right="115" w:hanging="399"/>
        <w:jc w:val="both"/>
      </w:pPr>
      <w:r>
        <w:rPr/>
        <w:t>⑨ 기구 및 용기․패키징의 제조 시 식품위생법 상 허용된 착색료 </w:t>
      </w:r>
      <w:r>
        <w:rPr/>
        <w:t>이외의 착색료를 사용하여서는 아니된다. 다만 유약, 유리 또는 법랑에 녹이는 방법,</w:t>
      </w:r>
      <w:r>
        <w:rPr>
          <w:spacing w:val="35"/>
        </w:rPr>
        <w:t> </w:t>
      </w:r>
      <w:r>
        <w:rPr/>
        <w:t>그</w:t>
      </w:r>
      <w:r>
        <w:rPr>
          <w:spacing w:val="34"/>
        </w:rPr>
        <w:t> </w:t>
      </w:r>
      <w:r>
        <w:rPr/>
        <w:t>밖에</w:t>
      </w:r>
      <w:r>
        <w:rPr>
          <w:spacing w:val="34"/>
        </w:rPr>
        <w:t> </w:t>
      </w:r>
      <w:r>
        <w:rPr/>
        <w:t>식품에</w:t>
      </w:r>
      <w:r>
        <w:rPr>
          <w:spacing w:val="34"/>
        </w:rPr>
        <w:t> </w:t>
      </w:r>
      <w:r>
        <w:rPr/>
        <w:t>혼입할</w:t>
      </w:r>
      <w:r>
        <w:rPr>
          <w:spacing w:val="34"/>
        </w:rPr>
        <w:t> </w:t>
      </w:r>
      <w:r>
        <w:rPr/>
        <w:t>우려가</w:t>
      </w:r>
      <w:r>
        <w:rPr>
          <w:spacing w:val="34"/>
        </w:rPr>
        <w:t> </w:t>
      </w:r>
      <w:r>
        <w:rPr/>
        <w:t>없는</w:t>
      </w:r>
      <w:r>
        <w:rPr>
          <w:spacing w:val="34"/>
        </w:rPr>
        <w:t> </w:t>
      </w:r>
      <w:r>
        <w:rPr/>
        <w:t>방법에</w:t>
      </w:r>
      <w:r>
        <w:rPr>
          <w:spacing w:val="34"/>
        </w:rPr>
        <w:t> </w:t>
      </w:r>
      <w:r>
        <w:rPr/>
        <w:t>의한</w:t>
      </w:r>
      <w:r>
        <w:rPr>
          <w:spacing w:val="34"/>
        </w:rPr>
        <w:t> </w:t>
      </w:r>
      <w:r>
        <w:rPr/>
        <w:t>경우는</w:t>
      </w:r>
      <w:r>
        <w:rPr>
          <w:spacing w:val="34"/>
        </w:rPr>
        <w:t> </w:t>
      </w:r>
      <w:r>
        <w:rPr/>
        <w:t>제외한다.</w:t>
      </w:r>
    </w:p>
    <w:p>
      <w:pPr>
        <w:pStyle w:val="BodyText"/>
        <w:spacing w:line="300" w:lineRule="auto" w:before="194"/>
        <w:ind w:left="1098" w:hanging="399"/>
      </w:pPr>
      <w:r>
        <w:rPr/>
        <w:t>⑩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용기․패키징의</w:t>
      </w:r>
      <w:r>
        <w:rPr>
          <w:spacing w:val="40"/>
        </w:rPr>
        <w:t> </w:t>
      </w:r>
      <w:r>
        <w:rPr/>
        <w:t>제조시</w:t>
      </w:r>
      <w:r>
        <w:rPr>
          <w:spacing w:val="40"/>
        </w:rPr>
        <w:t> </w:t>
      </w:r>
      <w:r>
        <w:rPr/>
        <w:t>디에틸헥실프탈레이트(di (2 ethylhe×yl) phthalate,</w:t>
      </w:r>
      <w:r>
        <w:rPr>
          <w:spacing w:val="17"/>
        </w:rPr>
        <w:t> </w:t>
      </w:r>
      <w:r>
        <w:rPr/>
        <w:t>DEHP)를</w:t>
      </w:r>
      <w:r>
        <w:rPr>
          <w:spacing w:val="16"/>
        </w:rPr>
        <w:t> </w:t>
      </w:r>
      <w:r>
        <w:rPr/>
        <w:t>사용하여서는</w:t>
      </w:r>
      <w:r>
        <w:rPr>
          <w:spacing w:val="16"/>
        </w:rPr>
        <w:t> </w:t>
      </w:r>
      <w:r>
        <w:rPr/>
        <w:t>아니된다.</w:t>
      </w:r>
      <w:r>
        <w:rPr>
          <w:spacing w:val="15"/>
        </w:rPr>
        <w:t> </w:t>
      </w:r>
      <w:r>
        <w:rPr/>
        <w:t>다만,</w:t>
      </w:r>
      <w:r>
        <w:rPr>
          <w:spacing w:val="15"/>
        </w:rPr>
        <w:t> </w:t>
      </w:r>
      <w:r>
        <w:rPr/>
        <w:t>디에틸헥실프탈레이트 가</w:t>
      </w:r>
      <w:r>
        <w:rPr>
          <w:spacing w:val="40"/>
        </w:rPr>
        <w:t> </w:t>
      </w:r>
      <w:r>
        <w:rPr/>
        <w:t>용출되어</w:t>
      </w:r>
      <w:r>
        <w:rPr>
          <w:spacing w:val="40"/>
        </w:rPr>
        <w:t> </w:t>
      </w:r>
      <w:r>
        <w:rPr/>
        <w:t>식품에</w:t>
      </w:r>
      <w:r>
        <w:rPr>
          <w:spacing w:val="40"/>
        </w:rPr>
        <w:t> </w:t>
      </w:r>
      <w:r>
        <w:rPr/>
        <w:t>혼입될</w:t>
      </w:r>
      <w:r>
        <w:rPr>
          <w:spacing w:val="40"/>
        </w:rPr>
        <w:t> </w:t>
      </w:r>
      <w:r>
        <w:rPr/>
        <w:t>우려가</w:t>
      </w:r>
      <w:r>
        <w:rPr>
          <w:spacing w:val="40"/>
        </w:rPr>
        <w:t> </w:t>
      </w:r>
      <w:r>
        <w:rPr/>
        <w:t>없는</w:t>
      </w:r>
      <w:r>
        <w:rPr>
          <w:spacing w:val="40"/>
        </w:rPr>
        <w:t> </w:t>
      </w:r>
      <w:r>
        <w:rPr/>
        <w:t>경우는</w:t>
      </w:r>
      <w:r>
        <w:rPr>
          <w:spacing w:val="40"/>
        </w:rPr>
        <w:t> </w:t>
      </w:r>
      <w:r>
        <w:rPr/>
        <w:t>제외한다.</w:t>
      </w:r>
    </w:p>
    <w:p>
      <w:pPr>
        <w:pStyle w:val="ListParagraph"/>
        <w:numPr>
          <w:ilvl w:val="0"/>
          <w:numId w:val="5"/>
        </w:numPr>
        <w:tabs>
          <w:tab w:pos="579" w:val="left" w:leader="none"/>
        </w:tabs>
        <w:spacing w:line="240" w:lineRule="auto" w:before="198" w:after="0"/>
        <w:ind w:left="578" w:right="0" w:hanging="462"/>
        <w:jc w:val="both"/>
        <w:rPr>
          <w:sz w:val="24"/>
        </w:rPr>
      </w:pPr>
      <w:r>
        <w:rPr>
          <w:sz w:val="24"/>
        </w:rPr>
        <w:t>기구</w:t>
      </w:r>
      <w:r>
        <w:rPr>
          <w:spacing w:val="52"/>
          <w:sz w:val="24"/>
        </w:rPr>
        <w:t> </w:t>
      </w:r>
      <w:r>
        <w:rPr>
          <w:sz w:val="24"/>
        </w:rPr>
        <w:t>및</w:t>
      </w:r>
      <w:r>
        <w:rPr>
          <w:spacing w:val="53"/>
          <w:sz w:val="24"/>
        </w:rPr>
        <w:t> </w:t>
      </w:r>
      <w:r>
        <w:rPr>
          <w:spacing w:val="10"/>
          <w:sz w:val="24"/>
        </w:rPr>
        <w:t>용기․패키징의</w:t>
      </w:r>
      <w:r>
        <w:rPr>
          <w:spacing w:val="53"/>
          <w:sz w:val="24"/>
        </w:rPr>
        <w:t> </w:t>
      </w:r>
      <w:r>
        <w:rPr>
          <w:sz w:val="24"/>
        </w:rPr>
        <w:t>용도별</w:t>
      </w:r>
      <w:r>
        <w:rPr>
          <w:spacing w:val="52"/>
          <w:sz w:val="24"/>
        </w:rPr>
        <w:t> </w:t>
      </w:r>
      <w:r>
        <w:rPr>
          <w:spacing w:val="-5"/>
          <w:sz w:val="24"/>
        </w:rPr>
        <w:t>규격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098" w:right="115" w:hanging="382"/>
        <w:jc w:val="both"/>
      </w:pPr>
      <w:r>
        <w:rPr/>
        <w:t>① 랩 제조 시 디에틸헥실아디페이트(di-(2-ethylhe×yl)-adipate, DEHA)를 사용하여서는 아니된다. 다만, 디에틸헥실아디페이트가 용출되어 </w:t>
      </w:r>
      <w:r>
        <w:rPr/>
        <w:t>식품에 혼입될 우려가 없는 경우는 제외한다.</w:t>
      </w:r>
    </w:p>
    <w:p>
      <w:pPr>
        <w:pStyle w:val="BodyText"/>
        <w:spacing w:line="300" w:lineRule="auto" w:before="195"/>
        <w:ind w:left="1098" w:right="115" w:hanging="382"/>
        <w:jc w:val="both"/>
      </w:pPr>
      <w:r>
        <w:rPr/>
        <w:t>②</w:t>
      </w:r>
      <w:r>
        <w:rPr>
          <w:spacing w:val="40"/>
        </w:rPr>
        <w:t> </w:t>
      </w:r>
      <w:r>
        <w:rPr/>
        <w:t>젖병(젖꼭지</w:t>
      </w:r>
      <w:r>
        <w:rPr>
          <w:spacing w:val="40"/>
        </w:rPr>
        <w:t> </w:t>
      </w:r>
      <w:r>
        <w:rPr/>
        <w:t>포함)</w:t>
      </w:r>
      <w:r>
        <w:rPr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디부틸프탈레이트(di-n-butyl-phthalate,</w:t>
      </w:r>
      <w:r>
        <w:rPr>
          <w:spacing w:val="40"/>
        </w:rPr>
        <w:t> </w:t>
      </w:r>
      <w:r>
        <w:rPr/>
        <w:t>DBP) 및 벤질부틸프탈레이트(benzyl-n-butyl-phthalate, BBP)를 사용하 여서는 아니된다.</w:t>
      </w:r>
    </w:p>
    <w:p>
      <w:pPr>
        <w:pStyle w:val="BodyText"/>
        <w:spacing w:line="300" w:lineRule="auto" w:before="197"/>
        <w:ind w:left="1098" w:right="115" w:hanging="382"/>
        <w:jc w:val="both"/>
      </w:pPr>
      <w:r>
        <w:rPr/>
        <w:t>③</w:t>
      </w:r>
      <w:r>
        <w:rPr>
          <w:spacing w:val="30"/>
        </w:rPr>
        <w:t> </w:t>
      </w:r>
      <w:r>
        <w:rPr/>
        <w:t>젖병의</w:t>
      </w:r>
      <w:r>
        <w:rPr>
          <w:spacing w:val="33"/>
        </w:rPr>
        <w:t> </w:t>
      </w:r>
      <w:r>
        <w:rPr/>
        <w:t>용량</w:t>
      </w:r>
      <w:r>
        <w:rPr>
          <w:spacing w:val="30"/>
        </w:rPr>
        <w:t> </w:t>
      </w:r>
      <w:r>
        <w:rPr/>
        <w:t>표시</w:t>
      </w:r>
      <w:r>
        <w:rPr>
          <w:spacing w:val="33"/>
        </w:rPr>
        <w:t> </w:t>
      </w:r>
      <w:r>
        <w:rPr/>
        <w:t>눈금의</w:t>
      </w:r>
      <w:r>
        <w:rPr>
          <w:spacing w:val="30"/>
        </w:rPr>
        <w:t> </w:t>
      </w:r>
      <w:r>
        <w:rPr/>
        <w:t>간격은</w:t>
      </w:r>
      <w:r>
        <w:rPr>
          <w:spacing w:val="33"/>
        </w:rPr>
        <w:t> </w:t>
      </w:r>
      <w:r>
        <w:rPr/>
        <w:t>10</w:t>
      </w:r>
      <w:r>
        <w:rPr>
          <w:spacing w:val="30"/>
        </w:rPr>
        <w:t> </w:t>
      </w:r>
      <w:r>
        <w:rPr/>
        <w:t>mL로</w:t>
      </w:r>
      <w:r>
        <w:rPr>
          <w:spacing w:val="33"/>
        </w:rPr>
        <w:t> </w:t>
      </w:r>
      <w:r>
        <w:rPr/>
        <w:t>하며,</w:t>
      </w:r>
      <w:r>
        <w:rPr>
          <w:spacing w:val="31"/>
        </w:rPr>
        <w:t> </w:t>
      </w:r>
      <w:r>
        <w:rPr/>
        <w:t>최저눈금의</w:t>
      </w:r>
      <w:r>
        <w:rPr>
          <w:spacing w:val="30"/>
        </w:rPr>
        <w:t> </w:t>
      </w:r>
      <w:r>
        <w:rPr/>
        <w:t>표시가</w:t>
      </w:r>
      <w:r>
        <w:rPr>
          <w:spacing w:val="33"/>
        </w:rPr>
        <w:t> </w:t>
      </w:r>
      <w:r>
        <w:rPr/>
        <w:t>곤란 한</w:t>
      </w:r>
      <w:r>
        <w:rPr>
          <w:spacing w:val="37"/>
        </w:rPr>
        <w:t> </w:t>
      </w:r>
      <w:r>
        <w:rPr/>
        <w:t>경우</w:t>
      </w:r>
      <w:r>
        <w:rPr>
          <w:spacing w:val="37"/>
        </w:rPr>
        <w:t> </w:t>
      </w:r>
      <w:r>
        <w:rPr/>
        <w:t>생략할</w:t>
      </w:r>
      <w:r>
        <w:rPr>
          <w:spacing w:val="37"/>
        </w:rPr>
        <w:t> </w:t>
      </w:r>
      <w:r>
        <w:rPr/>
        <w:t>수</w:t>
      </w:r>
      <w:r>
        <w:rPr>
          <w:spacing w:val="37"/>
        </w:rPr>
        <w:t> </w:t>
      </w:r>
      <w:r>
        <w:rPr/>
        <w:t>있다.</w:t>
      </w:r>
      <w:r>
        <w:rPr>
          <w:spacing w:val="38"/>
        </w:rPr>
        <w:t> </w:t>
      </w:r>
      <w:r>
        <w:rPr/>
        <w:t>또한</w:t>
      </w:r>
      <w:r>
        <w:rPr>
          <w:spacing w:val="37"/>
        </w:rPr>
        <w:t> </w:t>
      </w:r>
      <w:r>
        <w:rPr/>
        <w:t>젖병의</w:t>
      </w:r>
      <w:r>
        <w:rPr>
          <w:spacing w:val="37"/>
        </w:rPr>
        <w:t> </w:t>
      </w:r>
      <w:r>
        <w:rPr/>
        <w:t>표시용량(최고표시눈금)</w:t>
      </w:r>
      <w:r>
        <w:rPr>
          <w:spacing w:val="38"/>
        </w:rPr>
        <w:t> </w:t>
      </w:r>
      <w:r>
        <w:rPr/>
        <w:t>및</w:t>
      </w:r>
      <w:r>
        <w:rPr>
          <w:spacing w:val="37"/>
        </w:rPr>
        <w:t> </w:t>
      </w:r>
      <w:r>
        <w:rPr/>
        <w:t>허용차 는 다음 표와 같다(단, 아래의 표에 정해지지 않은 표시용량(최고표시눈 금)은</w:t>
      </w:r>
      <w:r>
        <w:rPr>
          <w:spacing w:val="40"/>
        </w:rPr>
        <w:t> </w:t>
      </w:r>
      <w:r>
        <w:rPr/>
        <w:t>표에</w:t>
      </w:r>
      <w:r>
        <w:rPr>
          <w:spacing w:val="40"/>
        </w:rPr>
        <w:t> </w:t>
      </w:r>
      <w:r>
        <w:rPr/>
        <w:t>정해진</w:t>
      </w:r>
      <w:r>
        <w:rPr>
          <w:spacing w:val="40"/>
        </w:rPr>
        <w:t> </w:t>
      </w:r>
      <w:r>
        <w:rPr/>
        <w:t>표시용량(최고표시눈금)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가까운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적용하 되 중간의 것은 상위의 값을 따른다).</w:t>
      </w:r>
    </w:p>
    <w:p>
      <w:pPr>
        <w:pStyle w:val="ListParagraph"/>
        <w:numPr>
          <w:ilvl w:val="0"/>
          <w:numId w:val="5"/>
        </w:numPr>
        <w:tabs>
          <w:tab w:pos="579" w:val="left" w:leader="none"/>
        </w:tabs>
        <w:spacing w:line="240" w:lineRule="auto" w:before="192" w:after="0"/>
        <w:ind w:left="578" w:right="0" w:hanging="462"/>
        <w:jc w:val="both"/>
        <w:rPr>
          <w:sz w:val="24"/>
        </w:rPr>
      </w:pPr>
      <w:r>
        <w:rPr>
          <w:sz w:val="24"/>
        </w:rPr>
        <w:t>기구</w:t>
      </w:r>
      <w:r>
        <w:rPr>
          <w:spacing w:val="52"/>
          <w:sz w:val="24"/>
        </w:rPr>
        <w:t> </w:t>
      </w:r>
      <w:r>
        <w:rPr>
          <w:sz w:val="24"/>
        </w:rPr>
        <w:t>및</w:t>
      </w:r>
      <w:r>
        <w:rPr>
          <w:spacing w:val="53"/>
          <w:sz w:val="24"/>
        </w:rPr>
        <w:t> </w:t>
      </w:r>
      <w:r>
        <w:rPr>
          <w:spacing w:val="10"/>
          <w:sz w:val="24"/>
        </w:rPr>
        <w:t>용기․패키징의</w:t>
      </w:r>
      <w:r>
        <w:rPr>
          <w:spacing w:val="53"/>
          <w:sz w:val="24"/>
        </w:rPr>
        <w:t> </w:t>
      </w:r>
      <w:r>
        <w:rPr>
          <w:sz w:val="24"/>
        </w:rPr>
        <w:t>재질별</w:t>
      </w:r>
      <w:r>
        <w:rPr>
          <w:spacing w:val="52"/>
          <w:sz w:val="24"/>
        </w:rPr>
        <w:t> </w:t>
      </w:r>
      <w:r>
        <w:rPr>
          <w:spacing w:val="-5"/>
          <w:sz w:val="24"/>
        </w:rPr>
        <w:t>규격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합성수지제 또는 셀로판, 고무제, 종이 또는 지가공제, 금속제, 목재류, 유리제, </w:t>
      </w:r>
      <w:r>
        <w:rPr/>
        <w:t>도 자기제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재질에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규격은</w:t>
      </w:r>
      <w:r>
        <w:rPr>
          <w:spacing w:val="40"/>
        </w:rPr>
        <w:t> </w:t>
      </w:r>
      <w:r>
        <w:rPr/>
        <w:t>부록Ⅲ에</w:t>
      </w:r>
      <w:r>
        <w:rPr>
          <w:spacing w:val="40"/>
        </w:rPr>
        <w:t> </w:t>
      </w:r>
      <w:r>
        <w:rPr/>
        <w:t>상세하게</w:t>
      </w:r>
      <w:r>
        <w:rPr>
          <w:spacing w:val="40"/>
        </w:rPr>
        <w:t> </w:t>
      </w:r>
      <w:r>
        <w:rPr/>
        <w:t>소개되어</w:t>
      </w:r>
      <w:r>
        <w:rPr>
          <w:spacing w:val="40"/>
        </w:rPr>
        <w:t> </w:t>
      </w:r>
      <w:r>
        <w:rPr/>
        <w:t>있다.</w:t>
      </w:r>
    </w:p>
    <w:p>
      <w:pPr>
        <w:pStyle w:val="ListParagraph"/>
        <w:numPr>
          <w:ilvl w:val="0"/>
          <w:numId w:val="5"/>
        </w:numPr>
        <w:tabs>
          <w:tab w:pos="579" w:val="left" w:leader="none"/>
        </w:tabs>
        <w:spacing w:line="240" w:lineRule="auto" w:before="199" w:after="0"/>
        <w:ind w:left="578" w:right="0" w:hanging="462"/>
        <w:jc w:val="both"/>
        <w:rPr>
          <w:sz w:val="24"/>
        </w:rPr>
      </w:pPr>
      <w:r>
        <w:rPr>
          <w:sz w:val="24"/>
        </w:rPr>
        <w:t>기구</w:t>
      </w:r>
      <w:r>
        <w:rPr>
          <w:spacing w:val="47"/>
          <w:sz w:val="24"/>
        </w:rPr>
        <w:t> </w:t>
      </w:r>
      <w:r>
        <w:rPr>
          <w:sz w:val="24"/>
        </w:rPr>
        <w:t>및</w:t>
      </w:r>
      <w:r>
        <w:rPr>
          <w:spacing w:val="48"/>
          <w:sz w:val="24"/>
        </w:rPr>
        <w:t> </w:t>
      </w:r>
      <w:r>
        <w:rPr>
          <w:spacing w:val="10"/>
          <w:sz w:val="24"/>
        </w:rPr>
        <w:t>용기․패키징의</w:t>
      </w:r>
      <w:r>
        <w:rPr>
          <w:spacing w:val="48"/>
          <w:sz w:val="24"/>
        </w:rPr>
        <w:t> </w:t>
      </w:r>
      <w:r>
        <w:rPr>
          <w:spacing w:val="5"/>
          <w:sz w:val="24"/>
        </w:rPr>
        <w:t>일반시험법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대상물질의 종류에 따라, 납 및 카드뮴 등 재질규격 및 중금속, 증발잔류물 등 재 질별 용출규격을 규정하고, 분석원리 및 장치, 표준용액, 시험용액의 조제, </w:t>
      </w:r>
      <w:r>
        <w:rPr/>
        <w:t>시험조</w:t>
      </w:r>
      <w:r>
        <w:rPr>
          <w:spacing w:val="40"/>
        </w:rPr>
        <w:t> </w:t>
      </w:r>
      <w:r>
        <w:rPr/>
        <w:t>작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시험평가절차를</w:t>
      </w:r>
      <w:r>
        <w:rPr>
          <w:spacing w:val="40"/>
        </w:rPr>
        <w:t> </w:t>
      </w:r>
      <w:r>
        <w:rPr/>
        <w:t>상세히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있다.</w:t>
      </w:r>
      <w:r>
        <w:rPr>
          <w:spacing w:val="40"/>
        </w:rPr>
        <w:t> </w:t>
      </w:r>
      <w:r>
        <w:rPr/>
        <w:t>(‘기구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용기․패키징의</w:t>
      </w:r>
      <w:r>
        <w:rPr>
          <w:spacing w:val="40"/>
        </w:rPr>
        <w:t> </w:t>
      </w:r>
      <w:r>
        <w:rPr/>
        <w:t>기준</w:t>
      </w:r>
      <w:r>
        <w:rPr>
          <w:spacing w:val="40"/>
        </w:rPr>
        <w:t> </w:t>
      </w:r>
      <w:r>
        <w:rPr/>
        <w:t>및 규격’의 일반시험법 참고)</w:t>
      </w:r>
    </w:p>
    <w:p>
      <w:pPr>
        <w:pStyle w:val="BodyText"/>
        <w:spacing w:before="193"/>
        <w:ind w:left="117"/>
        <w:jc w:val="both"/>
      </w:pPr>
      <w:r>
        <w:rPr/>
        <w:t>다)</w:t>
      </w:r>
      <w:r>
        <w:rPr>
          <w:spacing w:val="58"/>
        </w:rPr>
        <w:t> </w:t>
      </w:r>
      <w:r>
        <w:rPr>
          <w:spacing w:val="8"/>
        </w:rPr>
        <w:t>폐기물공정시험방법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117"/>
        <w:jc w:val="both"/>
      </w:pPr>
      <w:r>
        <w:rPr/>
        <w:t>폐기물관리법</w:t>
      </w:r>
      <w:r>
        <w:rPr>
          <w:spacing w:val="60"/>
        </w:rPr>
        <w:t> </w:t>
      </w:r>
      <w:r>
        <w:rPr/>
        <w:t>제11조</w:t>
      </w:r>
      <w:r>
        <w:rPr>
          <w:spacing w:val="63"/>
        </w:rPr>
        <w:t> </w:t>
      </w:r>
      <w:r>
        <w:rPr/>
        <w:t>규정에</w:t>
      </w:r>
      <w:r>
        <w:rPr>
          <w:spacing w:val="60"/>
        </w:rPr>
        <w:t> </w:t>
      </w:r>
      <w:r>
        <w:rPr/>
        <w:t>의거</w:t>
      </w:r>
      <w:r>
        <w:rPr>
          <w:spacing w:val="61"/>
        </w:rPr>
        <w:t> </w:t>
      </w:r>
      <w:r>
        <w:rPr/>
        <w:t>폐기물의</w:t>
      </w:r>
      <w:r>
        <w:rPr>
          <w:spacing w:val="62"/>
        </w:rPr>
        <w:t> </w:t>
      </w:r>
      <w:r>
        <w:rPr/>
        <w:t>성상</w:t>
      </w:r>
      <w:r>
        <w:rPr>
          <w:spacing w:val="61"/>
        </w:rPr>
        <w:t> </w:t>
      </w:r>
      <w:r>
        <w:rPr/>
        <w:t>및</w:t>
      </w:r>
      <w:r>
        <w:rPr>
          <w:spacing w:val="61"/>
        </w:rPr>
        <w:t> </w:t>
      </w:r>
      <w:r>
        <w:rPr/>
        <w:t>오염물질의</w:t>
      </w:r>
      <w:r>
        <w:rPr>
          <w:spacing w:val="62"/>
        </w:rPr>
        <w:t> </w:t>
      </w:r>
      <w:r>
        <w:rPr/>
        <w:t>용출농도</w:t>
      </w:r>
      <w:r>
        <w:rPr>
          <w:spacing w:val="61"/>
        </w:rPr>
        <w:t> </w:t>
      </w:r>
      <w:r>
        <w:rPr>
          <w:spacing w:val="-5"/>
        </w:rPr>
        <w:t>등을</w:t>
      </w:r>
    </w:p>
    <w:p>
      <w:pPr>
        <w:spacing w:after="0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/>
      </w:pPr>
      <w:r>
        <w:rPr/>
        <w:t>분석함에</w:t>
      </w:r>
      <w:r>
        <w:rPr>
          <w:spacing w:val="40"/>
        </w:rPr>
        <w:t> </w:t>
      </w:r>
      <w:r>
        <w:rPr/>
        <w:t>있어서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분석의</w:t>
      </w:r>
      <w:r>
        <w:rPr>
          <w:spacing w:val="40"/>
        </w:rPr>
        <w:t> </w:t>
      </w:r>
      <w:r>
        <w:rPr/>
        <w:t>정확과</w:t>
      </w:r>
      <w:r>
        <w:rPr>
          <w:spacing w:val="40"/>
        </w:rPr>
        <w:t> </w:t>
      </w:r>
      <w:r>
        <w:rPr/>
        <w:t>통일을</w:t>
      </w:r>
      <w:r>
        <w:rPr>
          <w:spacing w:val="40"/>
        </w:rPr>
        <w:t> </w:t>
      </w:r>
      <w:r>
        <w:rPr/>
        <w:t>기하기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필요한</w:t>
      </w:r>
      <w:r>
        <w:rPr>
          <w:spacing w:val="40"/>
        </w:rPr>
        <w:t> </w:t>
      </w:r>
      <w:r>
        <w:rPr/>
        <w:t>제반사항에</w:t>
      </w:r>
      <w:r>
        <w:rPr>
          <w:spacing w:val="40"/>
        </w:rPr>
        <w:t> </w:t>
      </w:r>
      <w:r>
        <w:rPr/>
        <w:t>대 하여</w:t>
      </w:r>
      <w:r>
        <w:rPr>
          <w:spacing w:val="40"/>
          <w:w w:val="150"/>
        </w:rPr>
        <w:t> </w:t>
      </w:r>
      <w:r>
        <w:rPr/>
        <w:t>규정하고</w:t>
      </w:r>
      <w:r>
        <w:rPr>
          <w:spacing w:val="41"/>
          <w:w w:val="150"/>
        </w:rPr>
        <w:t> </w:t>
      </w:r>
      <w:r>
        <w:rPr/>
        <w:t>있으며,</w:t>
      </w:r>
      <w:r>
        <w:rPr>
          <w:spacing w:val="42"/>
          <w:w w:val="150"/>
        </w:rPr>
        <w:t> </w:t>
      </w:r>
      <w:r>
        <w:rPr/>
        <w:t>주요</w:t>
      </w:r>
      <w:r>
        <w:rPr>
          <w:spacing w:val="41"/>
          <w:w w:val="150"/>
        </w:rPr>
        <w:t> </w:t>
      </w:r>
      <w:r>
        <w:rPr/>
        <w:t>내용에</w:t>
      </w:r>
      <w:r>
        <w:rPr>
          <w:spacing w:val="43"/>
          <w:w w:val="150"/>
        </w:rPr>
        <w:t> </w:t>
      </w:r>
      <w:r>
        <w:rPr/>
        <w:t>대한</w:t>
      </w:r>
      <w:r>
        <w:rPr>
          <w:spacing w:val="41"/>
          <w:w w:val="150"/>
        </w:rPr>
        <w:t> </w:t>
      </w:r>
      <w:r>
        <w:rPr/>
        <w:t>요약은</w:t>
      </w:r>
      <w:r>
        <w:rPr>
          <w:spacing w:val="41"/>
          <w:w w:val="150"/>
        </w:rPr>
        <w:t> </w:t>
      </w:r>
      <w:r>
        <w:rPr/>
        <w:t>다음과</w:t>
      </w:r>
      <w:r>
        <w:rPr>
          <w:spacing w:val="40"/>
          <w:w w:val="150"/>
        </w:rPr>
        <w:t> </w:t>
      </w:r>
      <w:r>
        <w:rPr/>
        <w:t>같고,</w:t>
      </w:r>
      <w:r>
        <w:rPr>
          <w:spacing w:val="43"/>
          <w:w w:val="150"/>
        </w:rPr>
        <w:t> </w:t>
      </w:r>
      <w:r>
        <w:rPr/>
        <w:t>상세한</w:t>
      </w:r>
      <w:r>
        <w:rPr>
          <w:spacing w:val="41"/>
          <w:w w:val="150"/>
        </w:rPr>
        <w:t> </w:t>
      </w:r>
      <w:r>
        <w:rPr>
          <w:spacing w:val="-5"/>
        </w:rPr>
        <w:t>내용은</w:t>
      </w:r>
    </w:p>
    <w:p>
      <w:pPr>
        <w:pStyle w:val="BodyText"/>
        <w:spacing w:line="305" w:lineRule="exact"/>
        <w:ind w:left="117"/>
      </w:pPr>
      <w:r>
        <w:rPr>
          <w:w w:val="95"/>
        </w:rPr>
        <w:t>「</w:t>
      </w:r>
      <w:r>
        <w:rPr>
          <w:w w:val="95"/>
        </w:rPr>
        <w:t>폐기물공정시험방법(환경부</w:t>
      </w:r>
      <w:r>
        <w:rPr>
          <w:spacing w:val="69"/>
        </w:rPr>
        <w:t> </w:t>
      </w:r>
      <w:r>
        <w:rPr>
          <w:w w:val="95"/>
        </w:rPr>
        <w:t>고시</w:t>
      </w:r>
      <w:r>
        <w:rPr>
          <w:spacing w:val="70"/>
        </w:rPr>
        <w:t> </w:t>
      </w:r>
      <w:r>
        <w:rPr>
          <w:w w:val="95"/>
        </w:rPr>
        <w:t>제2004-185호)</w:t>
      </w:r>
      <w:r>
        <w:rPr>
          <w:w w:val="95"/>
        </w:rPr>
        <w:t>」</w:t>
      </w:r>
      <w:r>
        <w:rPr>
          <w:w w:val="95"/>
        </w:rPr>
        <w:t>원문을</w:t>
      </w:r>
      <w:r>
        <w:rPr>
          <w:spacing w:val="70"/>
        </w:rPr>
        <w:t> </w:t>
      </w:r>
      <w:r>
        <w:rPr>
          <w:w w:val="95"/>
        </w:rPr>
        <w:t>참고할</w:t>
      </w:r>
      <w:r>
        <w:rPr>
          <w:spacing w:val="69"/>
        </w:rPr>
        <w:t> </w:t>
      </w:r>
      <w:r>
        <w:rPr>
          <w:w w:val="95"/>
        </w:rPr>
        <w:t>수</w:t>
      </w:r>
      <w:r>
        <w:rPr>
          <w:spacing w:val="70"/>
        </w:rPr>
        <w:t> </w:t>
      </w:r>
      <w:r>
        <w:rPr>
          <w:spacing w:val="-5"/>
          <w:w w:val="95"/>
        </w:rPr>
        <w:t>있다.</w:t>
      </w:r>
    </w:p>
    <w:sectPr>
      <w:pgSz w:w="11900" w:h="16820"/>
      <w:pgMar w:top="160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(%1)"/>
      <w:lvlJc w:val="left"/>
      <w:pPr>
        <w:ind w:left="578" w:hanging="46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0"/>
        <w:w w:val="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2" w:hanging="4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24" w:hanging="4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96" w:hanging="4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68" w:hanging="4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40" w:hanging="4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12" w:hanging="4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84" w:hanging="4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56" w:hanging="461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(%1)"/>
      <w:lvlJc w:val="left"/>
      <w:pPr>
        <w:ind w:left="578" w:hanging="46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0"/>
        <w:w w:val="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2" w:hanging="4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24" w:hanging="4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96" w:hanging="4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68" w:hanging="4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40" w:hanging="4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12" w:hanging="4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84" w:hanging="4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56" w:hanging="461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190" w:hanging="243"/>
      </w:pPr>
      <w:rPr>
        <w:rFonts w:hint="default" w:ascii="Dotum" w:hAnsi="Dotum" w:eastAsia="Dotum" w:cs="Dotum"/>
        <w:b w:val="0"/>
        <w:bCs w:val="0"/>
        <w:i w:val="0"/>
        <w:iCs w:val="0"/>
        <w:w w:val="97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20" w:hanging="24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20" w:hanging="24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59" w:hanging="24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599" w:hanging="24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739" w:hanging="24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79" w:hanging="24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019" w:hanging="24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159" w:hanging="243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□"/>
      <w:lvlJc w:val="left"/>
      <w:pPr>
        <w:ind w:left="47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"/>
      <w:lvlJc w:val="left"/>
      <w:pPr>
        <w:ind w:left="106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75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91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06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22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7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53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68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17" w:hanging="353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0"/>
        <w:w w:val="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38" w:hanging="35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56" w:hanging="35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74" w:hanging="35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92" w:hanging="35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0" w:hanging="35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28" w:hanging="35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46" w:hanging="35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64" w:hanging="353"/>
      </w:pPr>
      <w:rPr>
        <w:rFonts w:hint="default"/>
        <w:lang w:val="en-US" w:eastAsia="ko-KR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166"/>
      <w:ind w:left="1678" w:right="1688"/>
      <w:jc w:val="center"/>
    </w:pPr>
    <w:rPr>
      <w:rFonts w:ascii="Dotum" w:hAnsi="Dotum" w:eastAsia="Dotum" w:cs="Dotum"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1060" w:hanging="361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에코순환패키징_국제표준동향.hwp</dc:title>
  <dcterms:created xsi:type="dcterms:W3CDTF">2022-09-28T05:40:13Z</dcterms:created>
  <dcterms:modified xsi:type="dcterms:W3CDTF">2022-09-28T05:40:13Z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