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"/>
        <w:rPr>
          <w:rFonts w:ascii="Times New Roman"/>
          <w:sz w:val="25"/>
        </w:rPr>
      </w:pPr>
    </w:p>
    <w:p>
      <w:pPr>
        <w:pStyle w:val="Title"/>
      </w:pPr>
      <w:r>
        <w:rPr/>
        <w:t>세부</w:t>
      </w:r>
      <w:r>
        <w:rPr>
          <w:spacing w:val="62"/>
        </w:rPr>
        <w:t> </w:t>
      </w:r>
      <w:r>
        <w:rPr>
          <w:spacing w:val="10"/>
        </w:rPr>
        <w:t>기술별</w:t>
      </w:r>
      <w:r>
        <w:rPr>
          <w:spacing w:val="66"/>
        </w:rPr>
        <w:t> </w:t>
      </w:r>
      <w:r>
        <w:rPr>
          <w:spacing w:val="7"/>
        </w:rPr>
        <w:t>특허동향</w:t>
      </w:r>
    </w:p>
    <w:p>
      <w:pPr>
        <w:pStyle w:val="BodyText"/>
        <w:spacing w:before="10"/>
        <w:rPr>
          <w:sz w:val="37"/>
        </w:rPr>
      </w:pPr>
    </w:p>
    <w:p>
      <w:pPr>
        <w:pStyle w:val="Heading1"/>
        <w:spacing w:line="573" w:lineRule="auto"/>
        <w:ind w:right="2972"/>
      </w:pPr>
      <w:r>
        <w:rPr>
          <w:rFonts w:ascii="Times New Roman" w:eastAsia="Times New Roman"/>
        </w:rPr>
        <w:t>1.</w:t>
      </w:r>
      <w:r>
        <w:rPr>
          <w:rFonts w:ascii="Times New Roman" w:eastAsia="Times New Roman"/>
          <w:spacing w:val="40"/>
        </w:rPr>
        <w:t> </w:t>
      </w:r>
      <w:r>
        <w:rPr>
          <w:spacing w:val="10"/>
        </w:rPr>
        <w:t>포장재의</w:t>
      </w:r>
      <w:r>
        <w:rPr>
          <w:spacing w:val="10"/>
        </w:rPr>
        <w:t> 원천감량</w:t>
      </w:r>
      <w:r>
        <w:rPr>
          <w:spacing w:val="10"/>
        </w:rPr>
        <w:t> </w:t>
      </w:r>
      <w:r>
        <w:rPr/>
        <w:t>기술</w:t>
      </w:r>
      <w:r>
        <w:rPr>
          <w:spacing w:val="9"/>
        </w:rPr>
        <w:t> 분야의</w:t>
      </w:r>
      <w:r>
        <w:rPr>
          <w:spacing w:val="9"/>
        </w:rPr>
        <w:t> </w:t>
      </w:r>
      <w:r>
        <w:rPr/>
        <w:t>특허동향</w:t>
      </w:r>
      <w:r>
        <w:rPr>
          <w:spacing w:val="40"/>
        </w:rPr>
        <w:t> </w:t>
      </w:r>
      <w:r>
        <w:rPr/>
        <w:t>가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40"/>
        </w:rPr>
        <w:t> </w:t>
      </w:r>
      <w:r>
        <w:rPr>
          <w:spacing w:val="9"/>
        </w:rPr>
        <w:t>국가별</w:t>
      </w:r>
      <w:r>
        <w:rPr>
          <w:spacing w:val="9"/>
        </w:rPr>
        <w:t> 점유율</w:t>
      </w:r>
    </w:p>
    <w:p>
      <w:pPr>
        <w:pStyle w:val="BodyText"/>
        <w:spacing w:before="10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2238941</wp:posOffset>
            </wp:positionH>
            <wp:positionV relativeFrom="paragraph">
              <wp:posOffset>127963</wp:posOffset>
            </wp:positionV>
            <wp:extent cx="3015627" cy="1933575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5627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"/>
        <w:rPr>
          <w:sz w:val="10"/>
        </w:rPr>
      </w:pPr>
    </w:p>
    <w:p>
      <w:pPr>
        <w:pStyle w:val="BodyText"/>
        <w:spacing w:before="57"/>
        <w:ind w:left="1041" w:right="1056"/>
        <w:jc w:val="center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2"/>
        </w:rPr>
        <w:t> </w:t>
      </w:r>
      <w:r>
        <w:rPr>
          <w:rFonts w:ascii="Arial" w:eastAsia="Arial"/>
        </w:rPr>
        <w:t>1]</w:t>
      </w:r>
      <w:r>
        <w:rPr>
          <w:rFonts w:ascii="Arial" w:eastAsia="Arial"/>
          <w:spacing w:val="45"/>
        </w:rPr>
        <w:t> </w:t>
      </w:r>
      <w:r>
        <w:rPr/>
        <w:t>포장재의</w:t>
      </w:r>
      <w:r>
        <w:rPr>
          <w:spacing w:val="32"/>
        </w:rPr>
        <w:t> </w:t>
      </w:r>
      <w:r>
        <w:rPr/>
        <w:t>원천감량</w:t>
      </w:r>
      <w:r>
        <w:rPr>
          <w:spacing w:val="35"/>
        </w:rPr>
        <w:t> </w:t>
      </w:r>
      <w:r>
        <w:rPr/>
        <w:t>기술에</w:t>
      </w:r>
      <w:r>
        <w:rPr>
          <w:spacing w:val="32"/>
        </w:rPr>
        <w:t> </w:t>
      </w:r>
      <w:r>
        <w:rPr/>
        <w:t>따른</w:t>
      </w:r>
      <w:r>
        <w:rPr>
          <w:spacing w:val="32"/>
        </w:rPr>
        <w:t> </w:t>
      </w:r>
      <w:r>
        <w:rPr/>
        <w:t>국가별</w:t>
      </w:r>
      <w:r>
        <w:rPr>
          <w:spacing w:val="32"/>
        </w:rPr>
        <w:t> </w:t>
      </w:r>
      <w:r>
        <w:rPr>
          <w:spacing w:val="-5"/>
        </w:rPr>
        <w:t>점유율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52" w:after="0"/>
        <w:ind w:left="460" w:right="116" w:hanging="360"/>
        <w:jc w:val="both"/>
        <w:rPr>
          <w:sz w:val="24"/>
        </w:rPr>
      </w:pPr>
      <w:r>
        <w:rPr>
          <w:sz w:val="24"/>
        </w:rPr>
        <w:t>포장재의 원천감량 기술 분야의 국가별 점유율을 살펴보면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미국이 </w:t>
      </w:r>
      <w:r>
        <w:rPr>
          <w:rFonts w:ascii="Book Antiqua" w:hAnsi="Book Antiqua" w:eastAsia="Book Antiqua"/>
          <w:sz w:val="24"/>
        </w:rPr>
        <w:t>29%, </w:t>
      </w:r>
      <w:r>
        <w:rPr>
          <w:sz w:val="24"/>
        </w:rPr>
        <w:t>한국이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8%,</w:t>
      </w:r>
      <w:r>
        <w:rPr>
          <w:rFonts w:ascii="Book Antiqua" w:hAnsi="Book Antiqua" w:eastAsia="Book Antiqua"/>
          <w:spacing w:val="78"/>
          <w:sz w:val="24"/>
        </w:rPr>
        <w:t> </w:t>
      </w:r>
      <w:r>
        <w:rPr>
          <w:sz w:val="24"/>
        </w:rPr>
        <w:t>일본이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61%,</w:t>
      </w:r>
      <w:r>
        <w:rPr>
          <w:rFonts w:ascii="Book Antiqua" w:hAnsi="Book Antiqua" w:eastAsia="Book Antiqua"/>
          <w:spacing w:val="78"/>
          <w:sz w:val="24"/>
        </w:rPr>
        <w:t> </w:t>
      </w:r>
      <w:r>
        <w:rPr>
          <w:sz w:val="24"/>
        </w:rPr>
        <w:t>유럽이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2%</w:t>
      </w:r>
      <w:r>
        <w:rPr>
          <w:sz w:val="24"/>
        </w:rPr>
        <w:t>로</w:t>
      </w:r>
      <w:r>
        <w:rPr>
          <w:spacing w:val="40"/>
          <w:sz w:val="24"/>
        </w:rPr>
        <w:t> </w:t>
      </w:r>
      <w:r>
        <w:rPr>
          <w:sz w:val="24"/>
        </w:rPr>
        <w:t>일본의</w:t>
      </w:r>
      <w:r>
        <w:rPr>
          <w:spacing w:val="40"/>
          <w:sz w:val="24"/>
        </w:rPr>
        <w:t> </w:t>
      </w:r>
      <w:r>
        <w:rPr>
          <w:sz w:val="24"/>
        </w:rPr>
        <w:t>특허출원이</w:t>
      </w:r>
      <w:r>
        <w:rPr>
          <w:spacing w:val="40"/>
          <w:sz w:val="24"/>
        </w:rPr>
        <w:t> </w:t>
      </w:r>
      <w:r>
        <w:rPr>
          <w:sz w:val="24"/>
        </w:rPr>
        <w:t>타</w:t>
      </w:r>
      <w:r>
        <w:rPr>
          <w:spacing w:val="40"/>
          <w:sz w:val="24"/>
        </w:rPr>
        <w:t> </w:t>
      </w:r>
      <w:r>
        <w:rPr>
          <w:sz w:val="24"/>
        </w:rPr>
        <w:t>국가에</w:t>
      </w:r>
      <w:r>
        <w:rPr>
          <w:spacing w:val="57"/>
          <w:sz w:val="24"/>
        </w:rPr>
        <w:t> </w:t>
      </w:r>
      <w:r>
        <w:rPr>
          <w:sz w:val="24"/>
        </w:rPr>
        <w:t>비</w:t>
      </w:r>
      <w:r>
        <w:rPr>
          <w:sz w:val="24"/>
        </w:rPr>
        <w:t> 해 월등하게 활발한 것으로 나타남</w:t>
      </w:r>
    </w:p>
    <w:p>
      <w:pPr>
        <w:pStyle w:val="BodyText"/>
        <w:spacing w:before="10"/>
        <w:rPr>
          <w:sz w:val="31"/>
        </w:rPr>
      </w:pPr>
    </w:p>
    <w:p>
      <w:pPr>
        <w:pStyle w:val="Heading1"/>
      </w:pPr>
      <w:r>
        <w:rPr/>
        <w:t>나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68"/>
        </w:rPr>
        <w:t> </w:t>
      </w:r>
      <w:r>
        <w:rPr/>
        <w:t>주요</w:t>
      </w:r>
      <w:r>
        <w:rPr>
          <w:spacing w:val="59"/>
        </w:rPr>
        <w:t> </w:t>
      </w:r>
      <w:r>
        <w:rPr>
          <w:spacing w:val="10"/>
        </w:rPr>
        <w:t>출원인별</w:t>
      </w:r>
      <w:r>
        <w:rPr>
          <w:spacing w:val="60"/>
        </w:rPr>
        <w:t> </w:t>
      </w:r>
      <w:r>
        <w:rPr>
          <w:spacing w:val="6"/>
        </w:rPr>
        <w:t>특허동향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1319782</wp:posOffset>
            </wp:positionH>
            <wp:positionV relativeFrom="paragraph">
              <wp:posOffset>178550</wp:posOffset>
            </wp:positionV>
            <wp:extent cx="4910797" cy="2311908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0797" cy="2311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  <w:spacing w:before="57"/>
        <w:ind w:left="1041" w:right="1059"/>
        <w:jc w:val="center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4"/>
        </w:rPr>
        <w:t> </w:t>
      </w:r>
      <w:r>
        <w:rPr>
          <w:rFonts w:ascii="Arial" w:eastAsia="Arial"/>
        </w:rPr>
        <w:t>2]</w:t>
      </w:r>
      <w:r>
        <w:rPr>
          <w:rFonts w:ascii="Arial" w:eastAsia="Arial"/>
          <w:spacing w:val="45"/>
        </w:rPr>
        <w:t> </w:t>
      </w:r>
      <w:r>
        <w:rPr/>
        <w:t>포장재의</w:t>
      </w:r>
      <w:r>
        <w:rPr>
          <w:spacing w:val="33"/>
        </w:rPr>
        <w:t> </w:t>
      </w:r>
      <w:r>
        <w:rPr/>
        <w:t>원천감량</w:t>
      </w:r>
      <w:r>
        <w:rPr>
          <w:spacing w:val="32"/>
        </w:rPr>
        <w:t> </w:t>
      </w:r>
      <w:r>
        <w:rPr/>
        <w:t>기술에</w:t>
      </w:r>
      <w:r>
        <w:rPr>
          <w:spacing w:val="33"/>
        </w:rPr>
        <w:t> </w:t>
      </w:r>
      <w:r>
        <w:rPr/>
        <w:t>따른</w:t>
      </w:r>
      <w:r>
        <w:rPr>
          <w:spacing w:val="32"/>
        </w:rPr>
        <w:t> </w:t>
      </w:r>
      <w:r>
        <w:rPr/>
        <w:t>주요</w:t>
      </w:r>
      <w:r>
        <w:rPr>
          <w:spacing w:val="33"/>
        </w:rPr>
        <w:t> </w:t>
      </w:r>
      <w:r>
        <w:rPr/>
        <w:t>출원인별</w:t>
      </w:r>
      <w:r>
        <w:rPr>
          <w:spacing w:val="32"/>
        </w:rPr>
        <w:t> </w:t>
      </w:r>
      <w:r>
        <w:rPr>
          <w:spacing w:val="-4"/>
        </w:rPr>
        <w:t>특허동향</w:t>
      </w:r>
    </w:p>
    <w:p>
      <w:pPr>
        <w:spacing w:after="0"/>
        <w:jc w:val="center"/>
        <w:sectPr>
          <w:type w:val="continuous"/>
          <w:pgSz w:w="11900" w:h="16820"/>
          <w:pgMar w:top="1600" w:bottom="280" w:left="1600" w:right="15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57"/>
        <w:ind w:left="1041" w:right="1002"/>
        <w:jc w:val="center"/>
      </w:pPr>
      <w:r>
        <w:rPr>
          <w:rFonts w:ascii="Arial" w:eastAsia="Arial"/>
        </w:rPr>
        <w:t>&lt;</w:t>
      </w:r>
      <w:r>
        <w:rPr/>
        <w:t>표</w:t>
      </w:r>
      <w:r>
        <w:rPr>
          <w:spacing w:val="31"/>
        </w:rPr>
        <w:t> </w:t>
      </w:r>
      <w:r>
        <w:rPr>
          <w:rFonts w:ascii="Arial" w:eastAsia="Arial"/>
        </w:rPr>
        <w:t>1&gt;</w:t>
      </w:r>
      <w:r>
        <w:rPr>
          <w:rFonts w:ascii="Arial" w:eastAsia="Arial"/>
          <w:spacing w:val="44"/>
        </w:rPr>
        <w:t> </w:t>
      </w:r>
      <w:r>
        <w:rPr/>
        <w:t>포장재의</w:t>
      </w:r>
      <w:r>
        <w:rPr>
          <w:spacing w:val="33"/>
        </w:rPr>
        <w:t> </w:t>
      </w:r>
      <w:r>
        <w:rPr/>
        <w:t>원천감량</w:t>
      </w:r>
      <w:r>
        <w:rPr>
          <w:spacing w:val="31"/>
        </w:rPr>
        <w:t> </w:t>
      </w:r>
      <w:r>
        <w:rPr/>
        <w:t>기술에</w:t>
      </w:r>
      <w:r>
        <w:rPr>
          <w:spacing w:val="33"/>
        </w:rPr>
        <w:t> </w:t>
      </w:r>
      <w:r>
        <w:rPr/>
        <w:t>따른</w:t>
      </w:r>
      <w:r>
        <w:rPr>
          <w:spacing w:val="33"/>
        </w:rPr>
        <w:t> </w:t>
      </w:r>
      <w:r>
        <w:rPr/>
        <w:t>주요</w:t>
      </w:r>
      <w:r>
        <w:rPr>
          <w:spacing w:val="33"/>
        </w:rPr>
        <w:t> </w:t>
      </w:r>
      <w:r>
        <w:rPr>
          <w:spacing w:val="-2"/>
        </w:rPr>
        <w:t>미국등록특허</w:t>
      </w:r>
    </w:p>
    <w:p>
      <w:pPr>
        <w:pStyle w:val="BodyText"/>
        <w:spacing w:before="3"/>
        <w:rPr>
          <w:sz w:val="8"/>
        </w:rPr>
      </w:pPr>
      <w:r>
        <w:rPr/>
        <w:pict>
          <v:group style="position:absolute;margin-left:88.872002pt;margin-top:6.493312pt;width:420.3pt;height:557.3pt;mso-position-horizontal-relative:page;mso-position-vertical-relative:paragraph;z-index:-15727616;mso-wrap-distance-left:0;mso-wrap-distance-right:0" id="docshapegroup2" coordorigin="1777,130" coordsize="8406,11146">
            <v:rect style="position:absolute;left:1787;top:140;width:660;height:566" id="docshape3" filled="true" fillcolor="#81b1c8" stroked="false">
              <v:fill type="solid"/>
            </v:rect>
            <v:line style="position:absolute" from="1777,692" to="2447,692" stroked="true" strokeweight=".48pt" strokecolor="#000000">
              <v:stroke dashstyle="solid"/>
            </v:line>
            <v:rect style="position:absolute;left:1777;top:705;width:670;height:22" id="docshape4" filled="true" fillcolor="#000000" stroked="false">
              <v:fill type="solid"/>
            </v:rect>
            <v:rect style="position:absolute;left:2446;top:140;width:1557;height:566" id="docshape5" filled="true" fillcolor="#81b1c8" stroked="false">
              <v:fill type="solid"/>
            </v:rect>
            <v:line style="position:absolute" from="2447,692" to="4003,692" stroked="true" strokeweight=".48pt" strokecolor="#000000">
              <v:stroke dashstyle="solid"/>
            </v:line>
            <v:rect style="position:absolute;left:2446;top:705;width:1557;height:22" id="docshape6" filled="true" fillcolor="#000000" stroked="false">
              <v:fill type="solid"/>
            </v:rect>
            <v:rect style="position:absolute;left:4003;top:140;width:1680;height:566" id="docshape7" filled="true" fillcolor="#81b1c8" stroked="false">
              <v:fill type="solid"/>
            </v:rect>
            <v:line style="position:absolute" from="4003,692" to="5683,692" stroked="true" strokeweight=".48pt" strokecolor="#000000">
              <v:stroke dashstyle="solid"/>
            </v:line>
            <v:rect style="position:absolute;left:4003;top:705;width:1680;height:22" id="docshape8" filled="true" fillcolor="#000000" stroked="false">
              <v:fill type="solid"/>
            </v:rect>
            <v:rect style="position:absolute;left:5682;top:140;width:3471;height:566" id="docshape9" filled="true" fillcolor="#81b1c8" stroked="false">
              <v:fill type="solid"/>
            </v:rect>
            <v:line style="position:absolute" from="5683,692" to="9153,692" stroked="true" strokeweight=".48pt" strokecolor="#000000">
              <v:stroke dashstyle="solid"/>
            </v:line>
            <v:rect style="position:absolute;left:5682;top:705;width:3471;height:22" id="docshape10" filled="true" fillcolor="#000000" stroked="false">
              <v:fill type="solid"/>
            </v:rect>
            <v:rect style="position:absolute;left:9153;top:140;width:1018;height:566" id="docshape11" filled="true" fillcolor="#81b1c8" stroked="false">
              <v:fill type="solid"/>
            </v:rect>
            <v:line style="position:absolute" from="9153,692" to="10180,692" stroked="true" strokeweight=".48pt" strokecolor="#000000">
              <v:stroke dashstyle="solid"/>
            </v:line>
            <v:rect style="position:absolute;left:9153;top:705;width:1027;height:22" id="docshape12" filled="true" fillcolor="#000000" stroked="false">
              <v:fill type="solid"/>
            </v:rect>
            <v:line style="position:absolute" from="1777,692" to="2447,692" stroked="true" strokeweight=".48pt" strokecolor="#000000">
              <v:stroke dashstyle="solid"/>
            </v:line>
            <v:rect style="position:absolute;left:1777;top:705;width:670;height:22" id="docshape13" filled="true" fillcolor="#000000" stroked="false">
              <v:fill type="solid"/>
            </v:rect>
            <v:line style="position:absolute" from="2447,692" to="4003,692" stroked="true" strokeweight=".48pt" strokecolor="#000000">
              <v:stroke dashstyle="solid"/>
            </v:line>
            <v:rect style="position:absolute;left:2446;top:705;width:1557;height:22" id="docshape14" filled="true" fillcolor="#000000" stroked="false">
              <v:fill type="solid"/>
            </v:rect>
            <v:line style="position:absolute" from="4003,692" to="5683,692" stroked="true" strokeweight=".48pt" strokecolor="#000000">
              <v:stroke dashstyle="solid"/>
            </v:line>
            <v:rect style="position:absolute;left:4003;top:705;width:1680;height:22" id="docshape15" filled="true" fillcolor="#000000" stroked="false">
              <v:fill type="solid"/>
            </v:rect>
            <v:line style="position:absolute" from="5683,692" to="9153,692" stroked="true" strokeweight=".48pt" strokecolor="#000000">
              <v:stroke dashstyle="solid"/>
            </v:line>
            <v:rect style="position:absolute;left:5682;top:705;width:3471;height:22" id="docshape16" filled="true" fillcolor="#000000" stroked="false">
              <v:fill type="solid"/>
            </v:rect>
            <v:line style="position:absolute" from="9153,692" to="10180,692" stroked="true" strokeweight=".48pt" strokecolor="#000000">
              <v:stroke dashstyle="solid"/>
            </v:line>
            <v:rect style="position:absolute;left:9153;top:705;width:1027;height:22" id="docshape17" filled="true" fillcolor="#000000" stroked="false">
              <v:fill type="solid"/>
            </v:rect>
            <v:shape style="position:absolute;left:2446;top:140;width:6707;height:11124" id="docshape18" coordorigin="2447,141" coordsize="6707,11124" path="m2447,141l2447,11264m4003,141l4003,11264m5683,141l5683,11264m9153,141l9153,11264e" filled="false" stroked="true" strokeweight=".36pt" strokecolor="#000000">
              <v:path arrowok="t"/>
              <v:stroke dashstyle="solid"/>
            </v:shape>
            <v:line style="position:absolute" from="1777,141" to="10183,141" stroked="true" strokeweight="1.079pt" strokecolor="#000000">
              <v:stroke dashstyle="solid"/>
            </v:line>
            <v:shape style="position:absolute;left:1777;top:1797;width:8406;height:8550" id="docshape19" coordorigin="1777,1797" coordsize="8406,8550" path="m1777,1797l10183,1797m1777,2888l10183,2888m1777,3976l10183,3976m1777,5067l10183,5067m1777,6158l10183,6158m1777,7249l10183,7249m1777,8165l10183,8165m1777,9255l10183,9255m1777,10346l10183,10346e" filled="false" stroked="true" strokeweight=".36pt" strokecolor="#000000">
              <v:path arrowok="t"/>
              <v:stroke dashstyle="solid"/>
            </v:shape>
            <v:line style="position:absolute" from="1777,11264" to="10183,11264" stroked="true" strokeweight="1.079pt" strokecolor="#000000">
              <v:stroke dashstyle="solid"/>
            </v:line>
            <v:shape style="position:absolute;left:1906;top:333;width:1959;height:199" type="#_x0000_t202" id="docshape20" filled="false" stroked="false">
              <v:textbox inset="0,0,0,0">
                <w:txbxContent>
                  <w:p>
                    <w:pPr>
                      <w:tabs>
                        <w:tab w:pos="688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순위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미국등록번호</w:t>
                    </w:r>
                  </w:p>
                </w:txbxContent>
              </v:textbox>
              <w10:wrap type="none"/>
            </v:shape>
            <v:shape style="position:absolute;left:4526;top:333;width:642;height:199" type="#_x0000_t202" id="docshape2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출원인</w:t>
                    </w:r>
                  </w:p>
                </w:txbxContent>
              </v:textbox>
              <w10:wrap type="none"/>
            </v:shape>
            <v:shape style="position:absolute;left:6841;top:333;width:1160;height:199" type="#_x0000_t202" id="docshape2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발명의</w:t>
                    </w:r>
                    <w:r>
                      <w:rPr>
                        <w:spacing w:val="5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명칭</w:t>
                    </w:r>
                  </w:p>
                </w:txbxContent>
              </v:textbox>
              <w10:wrap type="none"/>
            </v:shape>
            <v:shape style="position:absolute;left:9285;top:341;width:766;height:180" type="#_x0000_t202" id="docshape2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피인용수</w:t>
                    </w:r>
                  </w:p>
                </w:txbxContent>
              </v:textbox>
              <w10:wrap type="none"/>
            </v:shape>
            <v:shape style="position:absolute;left:2072;top:1171;width:110;height:180" type="#_x0000_t202" id="docshape2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2912;top:1171;width:647;height:180" type="#_x0000_t202" id="docshape2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5409777</w:t>
                    </w:r>
                  </w:p>
                </w:txbxContent>
              </v:textbox>
              <w10:wrap type="none"/>
            </v:shape>
            <v:shape style="position:absolute;left:4449;top:883;width:806;height:756" type="#_x0000_t202" id="docshape26" filled="false" stroked="false">
              <v:textbox inset="0,0,0,0">
                <w:txbxContent>
                  <w:p>
                    <w:pPr>
                      <w:spacing w:line="195" w:lineRule="exact" w:before="0"/>
                      <w:ind w:left="4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The</w:t>
                    </w:r>
                    <w:r>
                      <w:rPr>
                        <w:rFonts w:ascii="Book Antiqua"/>
                        <w:spacing w:val="4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Dow</w:t>
                    </w:r>
                  </w:p>
                  <w:p>
                    <w:pPr>
                      <w:spacing w:line="280" w:lineRule="atLeast" w:before="0"/>
                      <w:ind w:left="0" w:right="12" w:firstLine="16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Chemical Company</w:t>
                    </w:r>
                  </w:p>
                </w:txbxContent>
              </v:textbox>
              <w10:wrap type="none"/>
            </v:shape>
            <v:shape style="position:absolute;left:5783;top:1027;width:2576;height:468" type="#_x0000_t202" id="docshape27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Laminates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polymer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shaving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perfluorocyclobutane</w:t>
                    </w:r>
                    <w:r>
                      <w:rPr>
                        <w:rFonts w:ascii="Book Antiqua"/>
                        <w:spacing w:val="3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rings</w:t>
                    </w:r>
                  </w:p>
                </w:txbxContent>
              </v:textbox>
              <w10:wrap type="none"/>
            </v:shape>
            <v:shape style="position:absolute;left:9573;top:1171;width:199;height:180" type="#_x0000_t202" id="docshape2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59</w:t>
                    </w:r>
                  </w:p>
                </w:txbxContent>
              </v:textbox>
              <w10:wrap type="none"/>
            </v:shape>
            <v:shape style="position:absolute;left:2072;top:2259;width:110;height:180" type="#_x0000_t202" id="docshape2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2912;top:2259;width:647;height:180" type="#_x0000_t202" id="docshape3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5730922</w:t>
                    </w:r>
                  </w:p>
                </w:txbxContent>
              </v:textbox>
              <w10:wrap type="none"/>
            </v:shape>
            <v:shape style="position:absolute;left:4449;top:1972;width:806;height:756" type="#_x0000_t202" id="docshape31" filled="false" stroked="false">
              <v:textbox inset="0,0,0,0">
                <w:txbxContent>
                  <w:p>
                    <w:pPr>
                      <w:spacing w:line="195" w:lineRule="exact" w:before="0"/>
                      <w:ind w:left="4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The</w:t>
                    </w:r>
                    <w:r>
                      <w:rPr>
                        <w:rFonts w:ascii="Book Antiqua"/>
                        <w:spacing w:val="4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Dow</w:t>
                    </w:r>
                  </w:p>
                  <w:p>
                    <w:pPr>
                      <w:spacing w:line="280" w:lineRule="atLeast" w:before="0"/>
                      <w:ind w:left="0" w:right="12" w:firstLine="16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Chemical Company</w:t>
                    </w:r>
                  </w:p>
                </w:txbxContent>
              </v:textbox>
              <w10:wrap type="none"/>
            </v:shape>
            <v:shape style="position:absolute;left:5783;top:2115;width:2936;height:468" type="#_x0000_t202" id="docshape32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Resin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transfer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molding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process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for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composites</w:t>
                    </w:r>
                  </w:p>
                </w:txbxContent>
              </v:textbox>
              <w10:wrap type="none"/>
            </v:shape>
            <v:shape style="position:absolute;left:9573;top:2259;width:199;height:180" type="#_x0000_t202" id="docshape3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35</w:t>
                    </w:r>
                  </w:p>
                </w:txbxContent>
              </v:textbox>
              <w10:wrap type="none"/>
            </v:shape>
            <v:shape style="position:absolute;left:2072;top:3350;width:110;height:180" type="#_x0000_t202" id="docshape3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2912;top:3350;width:647;height:180" type="#_x0000_t202" id="docshape3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5039657</w:t>
                    </w:r>
                  </w:p>
                </w:txbxContent>
              </v:textbox>
              <w10:wrap type="none"/>
            </v:shape>
            <v:shape style="position:absolute;left:4233;top:3062;width:1239;height:756" type="#_x0000_t202" id="docshape36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Regents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the</w:t>
                    </w:r>
                  </w:p>
                  <w:p>
                    <w:pPr>
                      <w:spacing w:line="280" w:lineRule="atLeast" w:before="0"/>
                      <w:ind w:left="189" w:right="0" w:hanging="125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University</w:t>
                    </w:r>
                    <w:r>
                      <w:rPr>
                        <w:rFonts w:ascii="Book Antiqua"/>
                        <w:spacing w:val="1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Minnesota</w:t>
                    </w:r>
                  </w:p>
                </w:txbxContent>
              </v:textbox>
              <w10:wrap type="none"/>
            </v:shape>
            <v:shape style="position:absolute;left:5783;top:3062;width:3170;height:756" type="#_x0000_t202" id="docshape37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Preparation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superconducting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oxide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films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by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reactive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evaporation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using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ozone</w:t>
                    </w:r>
                  </w:p>
                </w:txbxContent>
              </v:textbox>
              <w10:wrap type="none"/>
            </v:shape>
            <v:shape style="position:absolute;left:9573;top:3350;width:199;height:180" type="#_x0000_t202" id="docshape3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21</w:t>
                    </w:r>
                  </w:p>
                </w:txbxContent>
              </v:textbox>
              <w10:wrap type="none"/>
            </v:shape>
            <v:shape style="position:absolute;left:2072;top:4441;width:110;height:180" type="#_x0000_t202" id="docshape3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2912;top:4441;width:647;height:180" type="#_x0000_t202" id="docshape4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5419097</w:t>
                    </w:r>
                  </w:p>
                </w:txbxContent>
              </v:textbox>
              <w10:wrap type="none"/>
            </v:shape>
            <v:shape style="position:absolute;left:4305;top:4153;width:1094;height:756" type="#_x0000_t202" id="docshape41" filled="false" stroked="false">
              <v:textbox inset="0,0,0,0">
                <w:txbxContent>
                  <w:p>
                    <w:pPr>
                      <w:spacing w:line="195" w:lineRule="exact" w:before="0"/>
                      <w:ind w:left="26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World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Class</w:t>
                    </w:r>
                  </w:p>
                  <w:p>
                    <w:pPr>
                      <w:spacing w:line="280" w:lineRule="atLeast" w:before="0"/>
                      <w:ind w:left="0" w:right="0" w:firstLine="124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Packaging </w:t>
                    </w:r>
                    <w:r>
                      <w:rPr>
                        <w:rFonts w:ascii="Book Antiqua"/>
                        <w:sz w:val="18"/>
                      </w:rPr>
                      <w:t>Systems,</w:t>
                    </w:r>
                    <w:r>
                      <w:rPr>
                        <w:rFonts w:ascii="Book Antiqua"/>
                        <w:spacing w:val="1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4297;width:3162;height:468" type="#_x0000_t202" id="docshape42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Method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apparatus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packaging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food</w:t>
                    </w:r>
                  </w:p>
                </w:txbxContent>
              </v:textbox>
              <w10:wrap type="none"/>
            </v:shape>
            <v:shape style="position:absolute;left:9573;top:4441;width:199;height:180" type="#_x0000_t202" id="docshape4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20</w:t>
                    </w:r>
                  </w:p>
                </w:txbxContent>
              </v:textbox>
              <w10:wrap type="none"/>
            </v:shape>
            <v:shape style="position:absolute;left:2072;top:5532;width:110;height:180" type="#_x0000_t202" id="docshape4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2912;top:5532;width:647;height:180" type="#_x0000_t202" id="docshape4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6136354</w:t>
                    </w:r>
                  </w:p>
                </w:txbxContent>
              </v:textbox>
              <w10:wrap type="none"/>
            </v:shape>
            <v:shape style="position:absolute;left:4296;top:5244;width:1113;height:756" type="#_x0000_t202" id="docshape46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7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Cellresin</w:t>
                    </w:r>
                  </w:p>
                  <w:p>
                    <w:pPr>
                      <w:spacing w:line="280" w:lineRule="atLeas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Technologies,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LLC</w:t>
                    </w:r>
                  </w:p>
                </w:txbxContent>
              </v:textbox>
              <w10:wrap type="none"/>
            </v:shape>
            <v:shape style="position:absolute;left:5783;top:5244;width:3232;height:756" type="#_x0000_t202" id="docshape47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Rigid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polymeric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beverage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bottles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with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improved</w:t>
                    </w:r>
                    <w:r>
                      <w:rPr>
                        <w:rFonts w:ascii="Book Antiqua"/>
                        <w:spacing w:val="3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resistance</w:t>
                    </w:r>
                    <w:r>
                      <w:rPr>
                        <w:rFonts w:ascii="Book Antiqua"/>
                        <w:spacing w:val="3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to</w:t>
                    </w:r>
                    <w:r>
                      <w:rPr>
                        <w:rFonts w:ascii="Book Antiqua"/>
                        <w:spacing w:val="2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permeant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elution</w:t>
                    </w:r>
                  </w:p>
                </w:txbxContent>
              </v:textbox>
              <w10:wrap type="none"/>
            </v:shape>
            <v:shape style="position:absolute;left:9573;top:5532;width:199;height:180" type="#_x0000_t202" id="docshape4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18</w:t>
                    </w:r>
                  </w:p>
                </w:txbxContent>
              </v:textbox>
              <w10:wrap type="none"/>
            </v:shape>
            <v:shape style="position:absolute;left:2072;top:6620;width:110;height:180" type="#_x0000_t202" id="docshape4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2912;top:6620;width:647;height:180" type="#_x0000_t202" id="docshape5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5868937</w:t>
                    </w:r>
                  </w:p>
                </w:txbxContent>
              </v:textbox>
              <w10:wrap type="none"/>
            </v:shape>
            <v:shape style="position:absolute;left:4353;top:6332;width:998;height:756" type="#_x0000_t202" id="docshape51" filled="false" stroked="false">
              <v:textbox inset="0,0,0,0">
                <w:txbxContent>
                  <w:p>
                    <w:pPr>
                      <w:spacing w:line="195" w:lineRule="exact" w:before="0"/>
                      <w:ind w:left="9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Mainstream</w:t>
                    </w:r>
                  </w:p>
                  <w:p>
                    <w:pPr>
                      <w:spacing w:line="280" w:lineRule="atLeast" w:before="0"/>
                      <w:ind w:left="0" w:right="0" w:firstLine="2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Engineering Corporation</w:t>
                    </w:r>
                  </w:p>
                </w:txbxContent>
              </v:textbox>
              <w10:wrap type="none"/>
            </v:shape>
            <v:shape style="position:absolute;left:5783;top:6476;width:3184;height:468" type="#_x0000_t202" id="docshape52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Process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system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recycling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and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reusing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gray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water</w:t>
                    </w:r>
                  </w:p>
                </w:txbxContent>
              </v:textbox>
              <w10:wrap type="none"/>
            </v:shape>
            <v:shape style="position:absolute;left:9573;top:6620;width:199;height:180" type="#_x0000_t202" id="docshape5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13</w:t>
                    </w:r>
                  </w:p>
                </w:txbxContent>
              </v:textbox>
              <w10:wrap type="none"/>
            </v:shape>
            <v:shape style="position:absolute;left:2072;top:7625;width:110;height:180" type="#_x0000_t202" id="docshape5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2912;top:7625;width:647;height:180" type="#_x0000_t202" id="docshape5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4938827</w:t>
                    </w:r>
                  </w:p>
                </w:txbxContent>
              </v:textbox>
              <w10:wrap type="none"/>
            </v:shape>
            <v:shape style="position:absolute;left:4168;top:7481;width:1368;height:468" type="#_x0000_t202" id="docshape56" filled="false" stroked="false">
              <v:textbox inset="0,0,0,0">
                <w:txbxContent>
                  <w:p>
                    <w:pPr>
                      <w:spacing w:line="195" w:lineRule="exact" w:before="0"/>
                      <w:ind w:left="19" w:right="37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5"/>
                        <w:sz w:val="18"/>
                      </w:rPr>
                      <w:t>Hewlett-</w:t>
                    </w:r>
                    <w:r>
                      <w:rPr>
                        <w:rFonts w:ascii="Book Antiqua"/>
                        <w:spacing w:val="-2"/>
                        <w:w w:val="95"/>
                        <w:sz w:val="18"/>
                      </w:rPr>
                      <w:t>Packard</w:t>
                    </w:r>
                  </w:p>
                  <w:p>
                    <w:pPr>
                      <w:spacing w:line="209" w:lineRule="exact" w:before="64"/>
                      <w:ind w:left="19" w:right="37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Company</w:t>
                    </w:r>
                  </w:p>
                </w:txbxContent>
              </v:textbox>
              <w10:wrap type="none"/>
            </v:shape>
            <v:shape style="position:absolute;left:5783;top:7481;width:3059;height:468" type="#_x0000_t202" id="docshape57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Preparation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4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silicone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rubber-polyester</w:t>
                    </w:r>
                    <w:r>
                      <w:rPr>
                        <w:rFonts w:ascii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composite</w:t>
                    </w:r>
                    <w:r>
                      <w:rPr>
                        <w:rFonts w:ascii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products</w:t>
                    </w:r>
                  </w:p>
                </w:txbxContent>
              </v:textbox>
              <w10:wrap type="none"/>
            </v:shape>
            <v:shape style="position:absolute;left:9573;top:7625;width:199;height:180" type="#_x0000_t202" id="docshape5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12</w:t>
                    </w:r>
                  </w:p>
                </w:txbxContent>
              </v:textbox>
              <w10:wrap type="none"/>
            </v:shape>
            <v:shape style="position:absolute;left:2072;top:8629;width:110;height:180" type="#_x0000_t202" id="docshape5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2912;top:8629;width:647;height:180" type="#_x0000_t202" id="docshape6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5928745</w:t>
                    </w:r>
                  </w:p>
                </w:txbxContent>
              </v:textbox>
              <w10:wrap type="none"/>
            </v:shape>
            <v:shape style="position:absolute;left:4296;top:8341;width:1113;height:756" type="#_x0000_t202" id="docshape61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7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Cellresin</w:t>
                    </w:r>
                  </w:p>
                  <w:p>
                    <w:pPr>
                      <w:spacing w:line="280" w:lineRule="atLeas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Technologies,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LLC</w:t>
                    </w:r>
                  </w:p>
                </w:txbxContent>
              </v:textbox>
              <w10:wrap type="none"/>
            </v:shape>
            <v:shape style="position:absolute;left:5783;top:8485;width:2646;height:468" type="#_x0000_t202" id="docshape62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Thermoplastic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fuel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tank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having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reduced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fuel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vapor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emissions</w:t>
                    </w:r>
                  </w:p>
                </w:txbxContent>
              </v:textbox>
              <w10:wrap type="none"/>
            </v:shape>
            <v:shape style="position:absolute;left:9573;top:8629;width:199;height:180" type="#_x0000_t202" id="docshape6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12</w:t>
                    </w:r>
                  </w:p>
                </w:txbxContent>
              </v:textbox>
              <w10:wrap type="none"/>
            </v:shape>
            <v:shape style="position:absolute;left:2072;top:9720;width:110;height:180" type="#_x0000_t202" id="docshape6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2912;top:9720;width:647;height:180" type="#_x0000_t202" id="docshape6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6136396</w:t>
                    </w:r>
                  </w:p>
                </w:txbxContent>
              </v:textbox>
              <w10:wrap type="none"/>
            </v:shape>
            <v:shape style="position:absolute;left:4240;top:9576;width:1224;height:468" type="#_x0000_t202" id="docshape66" filled="false" stroked="false">
              <v:textbox inset="0,0,0,0">
                <w:txbxContent>
                  <w:p>
                    <w:pPr>
                      <w:spacing w:line="195" w:lineRule="exact" w:before="0"/>
                      <w:ind w:left="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Tenneco</w:t>
                    </w:r>
                  </w:p>
                  <w:p>
                    <w:pPr>
                      <w:spacing w:line="209" w:lineRule="exact" w:before="64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Packaging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9432;width:2933;height:756" type="#_x0000_t202" id="docshape67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Polymeric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articles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having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antistatic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properties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methods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their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manufacture</w:t>
                    </w:r>
                  </w:p>
                </w:txbxContent>
              </v:textbox>
              <w10:wrap type="none"/>
            </v:shape>
            <v:shape style="position:absolute;left:9573;top:9720;width:199;height:180" type="#_x0000_t202" id="docshape6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2026;top:10722;width:199;height:180" type="#_x0000_t202" id="docshape6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2912;top:10722;width:647;height:180" type="#_x0000_t202" id="docshape7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6105765</w:t>
                    </w:r>
                  </w:p>
                </w:txbxContent>
              </v:textbox>
              <w10:wrap type="none"/>
            </v:shape>
            <v:shape style="position:absolute;left:4339;top:10578;width:1027;height:468" type="#_x0000_t202" id="docshape71" filled="false" stroked="false">
              <v:textbox inset="0,0,0,0">
                <w:txbxContent>
                  <w:p>
                    <w:pPr>
                      <w:spacing w:line="195" w:lineRule="exact" w:before="0"/>
                      <w:ind w:left="2" w:right="17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Chu,</w:t>
                    </w:r>
                  </w:p>
                  <w:p>
                    <w:pPr>
                      <w:spacing w:line="209" w:lineRule="exact" w:before="64"/>
                      <w:ind w:left="2" w:right="21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5"/>
                        <w:sz w:val="18"/>
                      </w:rPr>
                      <w:t>Cheng-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Kang</w:t>
                    </w:r>
                  </w:p>
                </w:txbxContent>
              </v:textbox>
              <w10:wrap type="none"/>
            </v:shape>
            <v:shape style="position:absolute;left:5783;top:10578;width:3006;height:468" type="#_x0000_t202" id="docshape72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Package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case</w:t>
                    </w:r>
                    <w:r>
                      <w:rPr>
                        <w:rFonts w:ascii="Book Antiqua"/>
                        <w:spacing w:val="4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electric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appliances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4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computers</w:t>
                    </w:r>
                  </w:p>
                </w:txbxContent>
              </v:textbox>
              <w10:wrap type="none"/>
            </v:shape>
            <v:shape style="position:absolute;left:9616;top:10722;width:110;height:180" type="#_x0000_t202" id="docshape7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8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8"/>
        </w:rPr>
        <w:sectPr>
          <w:headerReference w:type="default" r:id="rId7"/>
          <w:pgSz w:w="11900" w:h="16820"/>
          <w:pgMar w:header="1996" w:footer="0" w:top="2240" w:bottom="280" w:left="1600" w:right="15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6"/>
        </w:rPr>
      </w:pPr>
    </w:p>
    <w:p>
      <w:pPr>
        <w:pStyle w:val="Heading1"/>
        <w:spacing w:before="47"/>
      </w:pPr>
      <w:r>
        <w:rPr/>
        <w:t>가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66"/>
        </w:rPr>
        <w:t> </w:t>
      </w:r>
      <w:r>
        <w:rPr>
          <w:spacing w:val="9"/>
        </w:rPr>
        <w:t>국가별</w:t>
      </w:r>
      <w:r>
        <w:rPr>
          <w:spacing w:val="58"/>
        </w:rPr>
        <w:t> </w:t>
      </w:r>
      <w:r>
        <w:rPr>
          <w:spacing w:val="4"/>
        </w:rPr>
        <w:t>점유율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2242060</wp:posOffset>
            </wp:positionH>
            <wp:positionV relativeFrom="paragraph">
              <wp:posOffset>135665</wp:posOffset>
            </wp:positionV>
            <wp:extent cx="2895136" cy="2034158"/>
            <wp:effectExtent l="0" t="0" r="0" b="0"/>
            <wp:wrapTopAndBottom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5136" cy="20341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rPr>
          <w:sz w:val="20"/>
        </w:rPr>
      </w:pPr>
    </w:p>
    <w:p>
      <w:pPr>
        <w:pStyle w:val="BodyText"/>
        <w:spacing w:before="57"/>
        <w:ind w:left="1041" w:right="1059"/>
        <w:jc w:val="center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4"/>
        </w:rPr>
        <w:t> </w:t>
      </w:r>
      <w:r>
        <w:rPr>
          <w:rFonts w:ascii="Arial" w:eastAsia="Arial"/>
        </w:rPr>
        <w:t>3]</w:t>
      </w:r>
      <w:r>
        <w:rPr>
          <w:rFonts w:ascii="Arial" w:eastAsia="Arial"/>
          <w:spacing w:val="45"/>
        </w:rPr>
        <w:t> </w:t>
      </w:r>
      <w:r>
        <w:rPr/>
        <w:t>포장재의</w:t>
      </w:r>
      <w:r>
        <w:rPr>
          <w:spacing w:val="32"/>
        </w:rPr>
        <w:t> </w:t>
      </w:r>
      <w:r>
        <w:rPr/>
        <w:t>재사용</w:t>
      </w:r>
      <w:r>
        <w:rPr>
          <w:spacing w:val="34"/>
        </w:rPr>
        <w:t> </w:t>
      </w:r>
      <w:r>
        <w:rPr/>
        <w:t>기술에</w:t>
      </w:r>
      <w:r>
        <w:rPr>
          <w:spacing w:val="33"/>
        </w:rPr>
        <w:t> </w:t>
      </w:r>
      <w:r>
        <w:rPr/>
        <w:t>따른</w:t>
      </w:r>
      <w:r>
        <w:rPr>
          <w:spacing w:val="32"/>
        </w:rPr>
        <w:t> </w:t>
      </w:r>
      <w:r>
        <w:rPr/>
        <w:t>국가별</w:t>
      </w:r>
      <w:r>
        <w:rPr>
          <w:spacing w:val="32"/>
        </w:rPr>
        <w:t> </w:t>
      </w:r>
      <w:r>
        <w:rPr>
          <w:spacing w:val="-5"/>
        </w:rPr>
        <w:t>점유율</w:t>
      </w:r>
    </w:p>
    <w:p>
      <w:pPr>
        <w:pStyle w:val="BodyText"/>
        <w:spacing w:before="2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52" w:after="0"/>
        <w:ind w:left="460" w:right="118" w:hanging="360"/>
        <w:jc w:val="both"/>
        <w:rPr>
          <w:sz w:val="24"/>
        </w:rPr>
      </w:pPr>
      <w:r>
        <w:rPr>
          <w:sz w:val="24"/>
        </w:rPr>
        <w:t>포장재의 재사용 기술 분야의 국가별 점유율을 살펴보면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일본이 </w:t>
      </w:r>
      <w:r>
        <w:rPr>
          <w:rFonts w:ascii="Book Antiqua" w:hAnsi="Book Antiqua" w:eastAsia="Book Antiqua"/>
          <w:sz w:val="24"/>
        </w:rPr>
        <w:t>69%, </w:t>
      </w:r>
      <w:r>
        <w:rPr>
          <w:sz w:val="24"/>
        </w:rPr>
        <w:t>미</w:t>
      </w:r>
      <w:r>
        <w:rPr>
          <w:sz w:val="24"/>
        </w:rPr>
        <w:t> 국이 </w:t>
      </w:r>
      <w:r>
        <w:rPr>
          <w:rFonts w:ascii="Book Antiqua" w:hAnsi="Book Antiqua" w:eastAsia="Book Antiqua"/>
          <w:sz w:val="24"/>
        </w:rPr>
        <w:t>18%, </w:t>
      </w:r>
      <w:r>
        <w:rPr>
          <w:sz w:val="24"/>
        </w:rPr>
        <w:t>유럽이 </w:t>
      </w:r>
      <w:r>
        <w:rPr>
          <w:rFonts w:ascii="Book Antiqua" w:hAnsi="Book Antiqua" w:eastAsia="Book Antiqua"/>
          <w:sz w:val="24"/>
        </w:rPr>
        <w:t>8%, </w:t>
      </w:r>
      <w:r>
        <w:rPr>
          <w:sz w:val="24"/>
        </w:rPr>
        <w:t>한국이 </w:t>
      </w:r>
      <w:r>
        <w:rPr>
          <w:rFonts w:ascii="Book Antiqua" w:hAnsi="Book Antiqua" w:eastAsia="Book Antiqua"/>
          <w:sz w:val="24"/>
        </w:rPr>
        <w:t>5%</w:t>
      </w:r>
      <w:r>
        <w:rPr>
          <w:sz w:val="24"/>
        </w:rPr>
        <w:t>로 일본의 특허출원이 타 국가에 </w:t>
      </w:r>
      <w:r>
        <w:rPr>
          <w:sz w:val="24"/>
        </w:rPr>
        <w:t>비해</w:t>
      </w:r>
      <w:r>
        <w:rPr>
          <w:sz w:val="24"/>
        </w:rPr>
        <w:t> 월등하게 활발한 것으로 나타남</w:t>
      </w:r>
    </w:p>
    <w:p>
      <w:pPr>
        <w:pStyle w:val="BodyText"/>
        <w:spacing w:before="12"/>
        <w:rPr>
          <w:sz w:val="31"/>
        </w:rPr>
      </w:pPr>
    </w:p>
    <w:p>
      <w:pPr>
        <w:pStyle w:val="Heading1"/>
      </w:pPr>
      <w:r>
        <w:rPr/>
        <w:t>나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68"/>
        </w:rPr>
        <w:t> </w:t>
      </w:r>
      <w:r>
        <w:rPr/>
        <w:t>주요</w:t>
      </w:r>
      <w:r>
        <w:rPr>
          <w:spacing w:val="59"/>
        </w:rPr>
        <w:t> </w:t>
      </w:r>
      <w:r>
        <w:rPr>
          <w:spacing w:val="10"/>
        </w:rPr>
        <w:t>출원인별</w:t>
      </w:r>
      <w:r>
        <w:rPr>
          <w:spacing w:val="60"/>
        </w:rPr>
        <w:t> </w:t>
      </w:r>
      <w:r>
        <w:rPr>
          <w:spacing w:val="6"/>
        </w:rPr>
        <w:t>특허동향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1319782</wp:posOffset>
            </wp:positionH>
            <wp:positionV relativeFrom="paragraph">
              <wp:posOffset>217709</wp:posOffset>
            </wp:positionV>
            <wp:extent cx="4863551" cy="2407920"/>
            <wp:effectExtent l="0" t="0" r="0" b="0"/>
            <wp:wrapTopAndBottom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3551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before="57"/>
        <w:ind w:left="1041" w:right="1056"/>
        <w:jc w:val="center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4"/>
        </w:rPr>
        <w:t> </w:t>
      </w:r>
      <w:r>
        <w:rPr>
          <w:rFonts w:ascii="Arial" w:eastAsia="Arial"/>
        </w:rPr>
        <w:t>4]</w:t>
      </w:r>
      <w:r>
        <w:rPr>
          <w:rFonts w:ascii="Arial" w:eastAsia="Arial"/>
          <w:spacing w:val="45"/>
        </w:rPr>
        <w:t> </w:t>
      </w:r>
      <w:r>
        <w:rPr/>
        <w:t>포장재의</w:t>
      </w:r>
      <w:r>
        <w:rPr>
          <w:spacing w:val="32"/>
        </w:rPr>
        <w:t> </w:t>
      </w:r>
      <w:r>
        <w:rPr/>
        <w:t>재사용</w:t>
      </w:r>
      <w:r>
        <w:rPr>
          <w:spacing w:val="34"/>
        </w:rPr>
        <w:t> </w:t>
      </w:r>
      <w:r>
        <w:rPr/>
        <w:t>기술에</w:t>
      </w:r>
      <w:r>
        <w:rPr>
          <w:spacing w:val="32"/>
        </w:rPr>
        <w:t> </w:t>
      </w:r>
      <w:r>
        <w:rPr/>
        <w:t>따른</w:t>
      </w:r>
      <w:r>
        <w:rPr>
          <w:spacing w:val="32"/>
        </w:rPr>
        <w:t> </w:t>
      </w:r>
      <w:r>
        <w:rPr/>
        <w:t>주요</w:t>
      </w:r>
      <w:r>
        <w:rPr>
          <w:spacing w:val="32"/>
        </w:rPr>
        <w:t> </w:t>
      </w:r>
      <w:r>
        <w:rPr/>
        <w:t>출원인별</w:t>
      </w:r>
      <w:r>
        <w:rPr>
          <w:spacing w:val="34"/>
        </w:rPr>
        <w:t> </w:t>
      </w:r>
      <w:r>
        <w:rPr>
          <w:spacing w:val="-4"/>
        </w:rPr>
        <w:t>특허동향</w:t>
      </w:r>
    </w:p>
    <w:p>
      <w:pPr>
        <w:spacing w:after="0"/>
        <w:jc w:val="center"/>
        <w:sectPr>
          <w:headerReference w:type="default" r:id="rId8"/>
          <w:pgSz w:w="11900" w:h="16820"/>
          <w:pgMar w:header="1996" w:footer="0" w:top="2240" w:bottom="280" w:left="1600" w:right="15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7"/>
        </w:rPr>
      </w:pPr>
    </w:p>
    <w:p>
      <w:pPr>
        <w:pStyle w:val="BodyText"/>
        <w:spacing w:before="57"/>
        <w:ind w:left="1041" w:right="1004"/>
        <w:jc w:val="center"/>
      </w:pPr>
      <w:r>
        <w:rPr>
          <w:rFonts w:ascii="Arial" w:eastAsia="Arial"/>
        </w:rPr>
        <w:t>&lt;</w:t>
      </w:r>
      <w:r>
        <w:rPr/>
        <w:t>표</w:t>
      </w:r>
      <w:r>
        <w:rPr>
          <w:spacing w:val="31"/>
        </w:rPr>
        <w:t> </w:t>
      </w:r>
      <w:r>
        <w:rPr>
          <w:rFonts w:ascii="Arial" w:eastAsia="Arial"/>
        </w:rPr>
        <w:t>2&gt;</w:t>
      </w:r>
      <w:r>
        <w:rPr>
          <w:rFonts w:ascii="Arial" w:eastAsia="Arial"/>
          <w:spacing w:val="45"/>
        </w:rPr>
        <w:t> </w:t>
      </w:r>
      <w:r>
        <w:rPr/>
        <w:t>포장재의</w:t>
      </w:r>
      <w:r>
        <w:rPr>
          <w:spacing w:val="32"/>
        </w:rPr>
        <w:t> </w:t>
      </w:r>
      <w:r>
        <w:rPr/>
        <w:t>재사용</w:t>
      </w:r>
      <w:r>
        <w:rPr>
          <w:spacing w:val="32"/>
        </w:rPr>
        <w:t> </w:t>
      </w:r>
      <w:r>
        <w:rPr/>
        <w:t>기술에</w:t>
      </w:r>
      <w:r>
        <w:rPr>
          <w:spacing w:val="34"/>
        </w:rPr>
        <w:t> </w:t>
      </w:r>
      <w:r>
        <w:rPr/>
        <w:t>따른</w:t>
      </w:r>
      <w:r>
        <w:rPr>
          <w:spacing w:val="34"/>
        </w:rPr>
        <w:t> </w:t>
      </w:r>
      <w:r>
        <w:rPr/>
        <w:t>주요</w:t>
      </w:r>
      <w:r>
        <w:rPr>
          <w:spacing w:val="34"/>
        </w:rPr>
        <w:t> </w:t>
      </w:r>
      <w:r>
        <w:rPr>
          <w:spacing w:val="-2"/>
        </w:rPr>
        <w:t>미국등록특허</w:t>
      </w:r>
    </w:p>
    <w:p>
      <w:pPr>
        <w:pStyle w:val="BodyText"/>
        <w:spacing w:before="2"/>
        <w:rPr>
          <w:sz w:val="8"/>
        </w:rPr>
      </w:pPr>
      <w:r>
        <w:rPr/>
        <w:pict>
          <v:group style="position:absolute;margin-left:88.872002pt;margin-top:6.444172pt;width:420.3pt;height:557.3pt;mso-position-horizontal-relative:page;mso-position-vertical-relative:paragraph;z-index:-15726080;mso-wrap-distance-left:0;mso-wrap-distance-right:0" id="docshapegroup76" coordorigin="1777,129" coordsize="8406,11146">
            <v:rect style="position:absolute;left:1787;top:139;width:660;height:569" id="docshape77" filled="true" fillcolor="#81b1c8" stroked="false">
              <v:fill type="solid"/>
            </v:rect>
            <v:line style="position:absolute" from="1777,693" to="2447,693" stroked="true" strokeweight=".48pt" strokecolor="#000000">
              <v:stroke dashstyle="solid"/>
            </v:line>
            <v:rect style="position:absolute;left:1777;top:706;width:670;height:22" id="docshape78" filled="true" fillcolor="#000000" stroked="false">
              <v:fill type="solid"/>
            </v:rect>
            <v:rect style="position:absolute;left:2446;top:139;width:1557;height:569" id="docshape79" filled="true" fillcolor="#81b1c8" stroked="false">
              <v:fill type="solid"/>
            </v:rect>
            <v:line style="position:absolute" from="2447,693" to="4003,693" stroked="true" strokeweight=".48pt" strokecolor="#000000">
              <v:stroke dashstyle="solid"/>
            </v:line>
            <v:rect style="position:absolute;left:2446;top:706;width:1557;height:22" id="docshape80" filled="true" fillcolor="#000000" stroked="false">
              <v:fill type="solid"/>
            </v:rect>
            <v:rect style="position:absolute;left:4003;top:139;width:1680;height:569" id="docshape81" filled="true" fillcolor="#81b1c8" stroked="false">
              <v:fill type="solid"/>
            </v:rect>
            <v:line style="position:absolute" from="4003,693" to="5683,693" stroked="true" strokeweight=".48pt" strokecolor="#000000">
              <v:stroke dashstyle="solid"/>
            </v:line>
            <v:rect style="position:absolute;left:4003;top:706;width:1680;height:22" id="docshape82" filled="true" fillcolor="#000000" stroked="false">
              <v:fill type="solid"/>
            </v:rect>
            <v:rect style="position:absolute;left:5682;top:139;width:3471;height:569" id="docshape83" filled="true" fillcolor="#81b1c8" stroked="false">
              <v:fill type="solid"/>
            </v:rect>
            <v:line style="position:absolute" from="5683,693" to="9153,693" stroked="true" strokeweight=".48pt" strokecolor="#000000">
              <v:stroke dashstyle="solid"/>
            </v:line>
            <v:rect style="position:absolute;left:5682;top:706;width:3471;height:22" id="docshape84" filled="true" fillcolor="#000000" stroked="false">
              <v:fill type="solid"/>
            </v:rect>
            <v:rect style="position:absolute;left:9153;top:139;width:1018;height:569" id="docshape85" filled="true" fillcolor="#81b1c8" stroked="false">
              <v:fill type="solid"/>
            </v:rect>
            <v:line style="position:absolute" from="9153,693" to="10180,693" stroked="true" strokeweight=".48pt" strokecolor="#000000">
              <v:stroke dashstyle="solid"/>
            </v:line>
            <v:rect style="position:absolute;left:9153;top:706;width:1027;height:22" id="docshape86" filled="true" fillcolor="#000000" stroked="false">
              <v:fill type="solid"/>
            </v:rect>
            <v:line style="position:absolute" from="1777,693" to="2447,693" stroked="true" strokeweight=".48pt" strokecolor="#000000">
              <v:stroke dashstyle="solid"/>
            </v:line>
            <v:rect style="position:absolute;left:1777;top:706;width:670;height:22" id="docshape87" filled="true" fillcolor="#000000" stroked="false">
              <v:fill type="solid"/>
            </v:rect>
            <v:line style="position:absolute" from="2447,693" to="4003,693" stroked="true" strokeweight=".48pt" strokecolor="#000000">
              <v:stroke dashstyle="solid"/>
            </v:line>
            <v:rect style="position:absolute;left:2446;top:706;width:1557;height:22" id="docshape88" filled="true" fillcolor="#000000" stroked="false">
              <v:fill type="solid"/>
            </v:rect>
            <v:line style="position:absolute" from="4003,693" to="5683,693" stroked="true" strokeweight=".48pt" strokecolor="#000000">
              <v:stroke dashstyle="solid"/>
            </v:line>
            <v:rect style="position:absolute;left:4003;top:706;width:1680;height:22" id="docshape89" filled="true" fillcolor="#000000" stroked="false">
              <v:fill type="solid"/>
            </v:rect>
            <v:line style="position:absolute" from="5683,693" to="9153,693" stroked="true" strokeweight=".48pt" strokecolor="#000000">
              <v:stroke dashstyle="solid"/>
            </v:line>
            <v:rect style="position:absolute;left:5682;top:706;width:3471;height:22" id="docshape90" filled="true" fillcolor="#000000" stroked="false">
              <v:fill type="solid"/>
            </v:rect>
            <v:line style="position:absolute" from="9153,693" to="10180,693" stroked="true" strokeweight=".48pt" strokecolor="#000000">
              <v:stroke dashstyle="solid"/>
            </v:line>
            <v:rect style="position:absolute;left:9153;top:706;width:1027;height:22" id="docshape91" filled="true" fillcolor="#000000" stroked="false">
              <v:fill type="solid"/>
            </v:rect>
            <v:shape style="position:absolute;left:2446;top:139;width:6707;height:11124" id="docshape92" coordorigin="2447,140" coordsize="6707,11124" path="m2447,140l2447,11264m4003,140l4003,11264m5683,140l5683,11264m9153,140l9153,11264e" filled="false" stroked="true" strokeweight=".36pt" strokecolor="#000000">
              <v:path arrowok="t"/>
              <v:stroke dashstyle="solid"/>
            </v:shape>
            <v:line style="position:absolute" from="1777,140" to="10183,140" stroked="true" strokeweight="1.079pt" strokecolor="#000000">
              <v:stroke dashstyle="solid"/>
            </v:line>
            <v:shape style="position:absolute;left:1777;top:1796;width:8406;height:8550" id="docshape93" coordorigin="1777,1796" coordsize="8406,8550" path="m1777,1796l10183,1796m1777,2887l10183,2887m1777,3978l10183,3978m1777,5069l10183,5069m1777,6157l10183,6157m1777,7248l10183,7248m1777,8166l10183,8166m1777,9257l10183,9257m1777,10345l10183,10345e" filled="false" stroked="true" strokeweight=".36pt" strokecolor="#000000">
              <v:path arrowok="t"/>
              <v:stroke dashstyle="solid"/>
            </v:shape>
            <v:line style="position:absolute" from="1777,11264" to="10183,11264" stroked="true" strokeweight="1.079pt" strokecolor="#000000">
              <v:stroke dashstyle="solid"/>
            </v:line>
            <v:shape style="position:absolute;left:1906;top:335;width:1959;height:199" type="#_x0000_t202" id="docshape94" filled="false" stroked="false">
              <v:textbox inset="0,0,0,0">
                <w:txbxContent>
                  <w:p>
                    <w:pPr>
                      <w:tabs>
                        <w:tab w:pos="688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순위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미국등록번호</w:t>
                    </w:r>
                  </w:p>
                </w:txbxContent>
              </v:textbox>
              <w10:wrap type="none"/>
            </v:shape>
            <v:shape style="position:absolute;left:4526;top:335;width:642;height:199" type="#_x0000_t202" id="docshape9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출원인</w:t>
                    </w:r>
                  </w:p>
                </w:txbxContent>
              </v:textbox>
              <w10:wrap type="none"/>
            </v:shape>
            <v:shape style="position:absolute;left:6841;top:335;width:1160;height:199" type="#_x0000_t202" id="docshape9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발명의</w:t>
                    </w:r>
                    <w:r>
                      <w:rPr>
                        <w:spacing w:val="5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명칭</w:t>
                    </w:r>
                  </w:p>
                </w:txbxContent>
              </v:textbox>
              <w10:wrap type="none"/>
            </v:shape>
            <v:shape style="position:absolute;left:9285;top:343;width:766;height:180" type="#_x0000_t202" id="docshape9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피인용수</w:t>
                    </w:r>
                  </w:p>
                </w:txbxContent>
              </v:textbox>
              <w10:wrap type="none"/>
            </v:shape>
            <v:shape style="position:absolute;left:2072;top:1170;width:110;height:180" type="#_x0000_t202" id="docshape9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2912;top:1170;width:647;height:180" type="#_x0000_t202" id="docshape9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4573203</w:t>
                    </w:r>
                  </w:p>
                </w:txbxContent>
              </v:textbox>
              <w10:wrap type="none"/>
            </v:shape>
            <v:shape style="position:absolute;left:4161;top:1026;width:1382;height:468" type="#_x0000_t202" id="docshape100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6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Paramount</w:t>
                    </w:r>
                  </w:p>
                  <w:p>
                    <w:pPr>
                      <w:spacing w:line="209" w:lineRule="exact" w:before="64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Packaging</w:t>
                    </w:r>
                    <w:r>
                      <w:rPr>
                        <w:rFonts w:ascii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Corp.</w:t>
                    </w:r>
                  </w:p>
                </w:txbxContent>
              </v:textbox>
              <w10:wrap type="none"/>
            </v:shape>
            <v:shape style="position:absolute;left:5783;top:1170;width:3258;height:180" type="#_x0000_t202" id="docshape10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Reusable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plastic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bag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with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loop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handle</w:t>
                    </w:r>
                  </w:p>
                </w:txbxContent>
              </v:textbox>
              <w10:wrap type="none"/>
            </v:shape>
            <v:shape style="position:absolute;left:9573;top:1170;width:199;height:180" type="#_x0000_t202" id="docshape10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56</w:t>
                    </w:r>
                  </w:p>
                </w:txbxContent>
              </v:textbox>
              <w10:wrap type="none"/>
            </v:shape>
            <v:shape style="position:absolute;left:2072;top:2261;width:110;height:180" type="#_x0000_t202" id="docshape10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2912;top:2261;width:647;height:180" type="#_x0000_t202" id="docshape10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5593625</w:t>
                    </w:r>
                  </w:p>
                </w:txbxContent>
              </v:textbox>
              <w10:wrap type="none"/>
            </v:shape>
            <v:shape style="position:absolute;left:4243;top:1973;width:1219;height:756" type="#_x0000_t202" id="docshape105" filled="false" stroked="false">
              <v:textbox inset="0,0,0,0">
                <w:txbxContent>
                  <w:p>
                    <w:pPr>
                      <w:spacing w:line="195" w:lineRule="exact" w:before="0"/>
                      <w:ind w:left="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Phenix</w:t>
                    </w:r>
                  </w:p>
                  <w:p>
                    <w:pPr>
                      <w:spacing w:line="280" w:lineRule="atLeast" w:before="0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Biocomposites,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2117;width:3191;height:468" type="#_x0000_t202" id="docshape106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Biocomposite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material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method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of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making</w:t>
                    </w:r>
                  </w:p>
                </w:txbxContent>
              </v:textbox>
              <w10:wrap type="none"/>
            </v:shape>
            <v:shape style="position:absolute;left:9573;top:2261;width:199;height:180" type="#_x0000_t202" id="docshape10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37</w:t>
                    </w:r>
                  </w:p>
                </w:txbxContent>
              </v:textbox>
              <w10:wrap type="none"/>
            </v:shape>
            <v:shape style="position:absolute;left:2072;top:3352;width:110;height:180" type="#_x0000_t202" id="docshape10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2912;top:3352;width:647;height:180" type="#_x0000_t202" id="docshape10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5247747</w:t>
                    </w:r>
                  </w:p>
                </w:txbxContent>
              </v:textbox>
              <w10:wrap type="none"/>
            </v:shape>
            <v:shape style="position:absolute;left:4291;top:3208;width:1123;height:468" type="#_x0000_t202" id="docshape110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9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Resource</w:t>
                    </w:r>
                  </w:p>
                  <w:p>
                    <w:pPr>
                      <w:spacing w:line="209" w:lineRule="exact" w:before="64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America,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3352;width:2255;height:180" type="#_x0000_t202" id="docshape11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Recycle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shipping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container</w:t>
                    </w:r>
                  </w:p>
                </w:txbxContent>
              </v:textbox>
              <w10:wrap type="none"/>
            </v:shape>
            <v:shape style="position:absolute;left:9573;top:3352;width:199;height:180" type="#_x0000_t202" id="docshape11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25</w:t>
                    </w:r>
                  </w:p>
                </w:txbxContent>
              </v:textbox>
              <w10:wrap type="none"/>
            </v:shape>
            <v:shape style="position:absolute;left:2072;top:4442;width:110;height:180" type="#_x0000_t202" id="docshape11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2912;top:4442;width:647;height:180" type="#_x0000_t202" id="docshape11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5542237</w:t>
                    </w:r>
                  </w:p>
                </w:txbxContent>
              </v:textbox>
              <w10:wrap type="none"/>
            </v:shape>
            <v:shape style="position:absolute;left:4291;top:4298;width:1123;height:468" type="#_x0000_t202" id="docshape115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7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ReSource</w:t>
                    </w:r>
                  </w:p>
                  <w:p>
                    <w:pPr>
                      <w:spacing w:line="209" w:lineRule="exact" w:before="64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America,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4442;width:2248;height:180" type="#_x0000_t202" id="docshape11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Recycle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shipping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assembly</w:t>
                    </w:r>
                  </w:p>
                </w:txbxContent>
              </v:textbox>
              <w10:wrap type="none"/>
            </v:shape>
            <v:shape style="position:absolute;left:9573;top:4442;width:199;height:180" type="#_x0000_t202" id="docshape11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19</w:t>
                    </w:r>
                  </w:p>
                </w:txbxContent>
              </v:textbox>
              <w10:wrap type="none"/>
            </v:shape>
            <v:shape style="position:absolute;left:2072;top:5531;width:110;height:180" type="#_x0000_t202" id="docshape11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2912;top:5531;width:647;height:180" type="#_x0000_t202" id="docshape11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5456061</w:t>
                    </w:r>
                  </w:p>
                </w:txbxContent>
              </v:textbox>
              <w10:wrap type="none"/>
            </v:shape>
            <v:shape style="position:absolute;left:4291;top:5387;width:1123;height:468" type="#_x0000_t202" id="docshape120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7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ReSource</w:t>
                    </w:r>
                  </w:p>
                  <w:p>
                    <w:pPr>
                      <w:spacing w:line="209" w:lineRule="exact" w:before="64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America,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5531;width:2248;height:180" type="#_x0000_t202" id="docshape12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Recycle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shipping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assembly</w:t>
                    </w:r>
                  </w:p>
                </w:txbxContent>
              </v:textbox>
              <w10:wrap type="none"/>
            </v:shape>
            <v:shape style="position:absolute;left:9573;top:5531;width:199;height:180" type="#_x0000_t202" id="docshape12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17</w:t>
                    </w:r>
                  </w:p>
                </w:txbxContent>
              </v:textbox>
              <w10:wrap type="none"/>
            </v:shape>
            <v:shape style="position:absolute;left:2072;top:6622;width:110;height:180" type="#_x0000_t202" id="docshape12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2912;top:6622;width:647;height:180" type="#_x0000_t202" id="docshape12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4394917</w:t>
                    </w:r>
                  </w:p>
                </w:txbxContent>
              </v:textbox>
              <w10:wrap type="none"/>
            </v:shape>
            <v:shape style="position:absolute;left:4327;top:6334;width:1052;height:756" type="#_x0000_t202" id="docshape125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Alcan</w:t>
                    </w:r>
                  </w:p>
                  <w:p>
                    <w:pPr>
                      <w:spacing w:line="280" w:lineRule="atLeas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International Limited</w:t>
                    </w:r>
                  </w:p>
                </w:txbxContent>
              </v:textbox>
              <w10:wrap type="none"/>
            </v:shape>
            <v:shape style="position:absolute;left:5783;top:6622;width:2747;height:180" type="#_x0000_t202" id="docshape12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Sealed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closure-container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package</w:t>
                    </w:r>
                  </w:p>
                </w:txbxContent>
              </v:textbox>
              <w10:wrap type="none"/>
            </v:shape>
            <v:shape style="position:absolute;left:9573;top:6622;width:199;height:180" type="#_x0000_t202" id="docshape12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13</w:t>
                    </w:r>
                  </w:p>
                </w:txbxContent>
              </v:textbox>
              <w10:wrap type="none"/>
            </v:shape>
            <v:shape style="position:absolute;left:2072;top:7626;width:110;height:180" type="#_x0000_t202" id="docshape12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2912;top:7626;width:647;height:180" type="#_x0000_t202" id="docshape12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5503709</w:t>
                    </w:r>
                  </w:p>
                </w:txbxContent>
              </v:textbox>
              <w10:wrap type="none"/>
            </v:shape>
            <v:shape style="position:absolute;left:4233;top:7482;width:1238;height:468" type="#_x0000_t202" id="docshape130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Burton,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Steven</w:t>
                    </w:r>
                  </w:p>
                  <w:p>
                    <w:pPr>
                      <w:spacing w:line="209" w:lineRule="exact" w:before="64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W.</w:t>
                    </w:r>
                  </w:p>
                </w:txbxContent>
              </v:textbox>
              <w10:wrap type="none"/>
            </v:shape>
            <v:shape style="position:absolute;left:5783;top:7338;width:3243;height:756" type="#_x0000_t202" id="docshape131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Environmentally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improved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process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for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preparing</w:t>
                    </w:r>
                    <w:r>
                      <w:rPr>
                        <w:rFonts w:ascii="Book Antiqua"/>
                        <w:spacing w:val="2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recycled</w:t>
                    </w:r>
                    <w:r>
                      <w:rPr>
                        <w:rFonts w:ascii="Book Antiqua"/>
                        <w:spacing w:val="2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lignocellulosic materials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bleaching</w:t>
                    </w:r>
                  </w:p>
                </w:txbxContent>
              </v:textbox>
              <w10:wrap type="none"/>
            </v:shape>
            <v:shape style="position:absolute;left:9573;top:7626;width:199;height:180" type="#_x0000_t202" id="docshape13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13</w:t>
                    </w:r>
                  </w:p>
                </w:txbxContent>
              </v:textbox>
              <w10:wrap type="none"/>
            </v:shape>
            <v:shape style="position:absolute;left:2072;top:8631;width:110;height:180" type="#_x0000_t202" id="docshape13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2912;top:8631;width:647;height:180" type="#_x0000_t202" id="docshape13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5700344</w:t>
                    </w:r>
                  </w:p>
                </w:txbxContent>
              </v:textbox>
              <w10:wrap type="none"/>
            </v:shape>
            <v:shape style="position:absolute;left:4260;top:8343;width:1188;height:756" type="#_x0000_t202" id="docshape135" filled="false" stroked="false">
              <v:textbox inset="0,0,0,0">
                <w:txbxContent>
                  <w:p>
                    <w:pPr>
                      <w:spacing w:line="195" w:lineRule="exact" w:before="0"/>
                      <w:ind w:left="83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H.</w:t>
                    </w:r>
                    <w:r>
                      <w:rPr>
                        <w:rFonts w:ascii="Book Antiqua"/>
                        <w:spacing w:val="4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B.</w:t>
                    </w:r>
                    <w:r>
                      <w:rPr>
                        <w:rFonts w:ascii="Book Antiqua"/>
                        <w:spacing w:val="4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Fuller</w:t>
                    </w:r>
                  </w:p>
                  <w:p>
                    <w:pPr>
                      <w:spacing w:line="280" w:lineRule="atLeast" w:before="0"/>
                      <w:ind w:left="0" w:right="0" w:firstLine="86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Licensing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&amp; Financing</w:t>
                    </w:r>
                    <w:r>
                      <w:rPr>
                        <w:rFonts w:ascii="Book Antiqua"/>
                        <w:spacing w:val="1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8343;width:3084;height:756" type="#_x0000_t202" id="docshape136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Biodegradable/compostable</w:t>
                    </w:r>
                    <w:r>
                      <w:rPr>
                        <w:rFonts w:ascii="Book Antiqua"/>
                        <w:spacing w:val="3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hot</w:t>
                    </w:r>
                    <w:r>
                      <w:rPr>
                        <w:rFonts w:ascii="Book Antiqua"/>
                        <w:spacing w:val="3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melt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adhesives</w:t>
                    </w:r>
                    <w:r>
                      <w:rPr>
                        <w:rFonts w:ascii="Book Antiqua"/>
                        <w:spacing w:val="3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comprising</w:t>
                    </w:r>
                    <w:r>
                      <w:rPr>
                        <w:rFonts w:ascii="Book Antiqua"/>
                        <w:spacing w:val="3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polyester</w:t>
                    </w:r>
                    <w:r>
                      <w:rPr>
                        <w:rFonts w:ascii="Book Antiqua"/>
                        <w:spacing w:val="3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 lactic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acid</w:t>
                    </w:r>
                  </w:p>
                </w:txbxContent>
              </v:textbox>
              <w10:wrap type="none"/>
            </v:shape>
            <v:shape style="position:absolute;left:9573;top:8631;width:199;height:180" type="#_x0000_t202" id="docshape13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13</w:t>
                    </w:r>
                  </w:p>
                </w:txbxContent>
              </v:textbox>
              <w10:wrap type="none"/>
            </v:shape>
            <v:shape style="position:absolute;left:2072;top:9719;width:110;height:180" type="#_x0000_t202" id="docshape13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2912;top:9719;width:647;height:180" type="#_x0000_t202" id="docshape13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5961054</w:t>
                    </w:r>
                  </w:p>
                </w:txbxContent>
              </v:textbox>
              <w10:wrap type="none"/>
            </v:shape>
            <v:shape style="position:absolute;left:4178;top:9575;width:1348;height:468" type="#_x0000_t202" id="docshape140" filled="false" stroked="false">
              <v:textbox inset="0,0,0,0">
                <w:txbxContent>
                  <w:p>
                    <w:pPr>
                      <w:spacing w:line="195" w:lineRule="exact" w:before="0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Ein</w:t>
                    </w:r>
                    <w:r>
                      <w:rPr>
                        <w:rFonts w:ascii="Book Antiqua"/>
                        <w:spacing w:val="4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Engineering</w:t>
                    </w:r>
                  </w:p>
                  <w:p>
                    <w:pPr>
                      <w:spacing w:line="209" w:lineRule="exact" w:before="64"/>
                      <w:ind w:left="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Co.,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Ltd.</w:t>
                    </w:r>
                  </w:p>
                </w:txbxContent>
              </v:textbox>
              <w10:wrap type="none"/>
            </v:shape>
            <v:shape style="position:absolute;left:5783;top:9431;width:3126;height:756" type="#_x0000_t202" id="docshape141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Method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recycling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granulating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waste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container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made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resin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materials</w:t>
                    </w:r>
                  </w:p>
                </w:txbxContent>
              </v:textbox>
              <w10:wrap type="none"/>
            </v:shape>
            <v:shape style="position:absolute;left:9573;top:9719;width:199;height:180" type="#_x0000_t202" id="docshape14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12</w:t>
                    </w:r>
                  </w:p>
                </w:txbxContent>
              </v:textbox>
              <w10:wrap type="none"/>
            </v:shape>
            <v:shape style="position:absolute;left:2026;top:10723;width:199;height:180" type="#_x0000_t202" id="docshape14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2912;top:10723;width:647;height:180" type="#_x0000_t202" id="docshape14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4776649</w:t>
                    </w:r>
                  </w:p>
                </w:txbxContent>
              </v:textbox>
              <w10:wrap type="none"/>
            </v:shape>
            <v:shape style="position:absolute;left:4125;top:10580;width:1455;height:468" type="#_x0000_t202" id="docshape145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ten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Wolde,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Anne</w:t>
                    </w:r>
                  </w:p>
                  <w:p>
                    <w:pPr>
                      <w:spacing w:line="209" w:lineRule="exact" w:before="64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W.</w:t>
                    </w:r>
                  </w:p>
                </w:txbxContent>
              </v:textbox>
              <w10:wrap type="none"/>
            </v:shape>
            <v:shape style="position:absolute;left:5783;top:10580;width:3150;height:468" type="#_x0000_t202" id="docshape146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Apparatus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dispensing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towels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and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zig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zag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folded</w:t>
                    </w:r>
                    <w:r>
                      <w:rPr>
                        <w:rFonts w:ascii="Book Antiqua"/>
                        <w:spacing w:val="4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towel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packet</w:t>
                    </w:r>
                  </w:p>
                </w:txbxContent>
              </v:textbox>
              <w10:wrap type="none"/>
            </v:shape>
            <v:shape style="position:absolute;left:9573;top:10723;width:199;height:180" type="#_x0000_t202" id="docshape14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11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8"/>
        </w:rPr>
        <w:sectPr>
          <w:headerReference w:type="default" r:id="rId11"/>
          <w:pgSz w:w="11900" w:h="16820"/>
          <w:pgMar w:header="1996" w:footer="0" w:top="2240" w:bottom="280" w:left="1600" w:right="15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6"/>
        </w:rPr>
      </w:pPr>
    </w:p>
    <w:p>
      <w:pPr>
        <w:pStyle w:val="Heading1"/>
        <w:spacing w:before="47"/>
      </w:pPr>
      <w:r>
        <w:rPr/>
        <w:t>가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66"/>
        </w:rPr>
        <w:t> </w:t>
      </w:r>
      <w:r>
        <w:rPr>
          <w:spacing w:val="9"/>
        </w:rPr>
        <w:t>국가별</w:t>
      </w:r>
      <w:r>
        <w:rPr>
          <w:spacing w:val="58"/>
        </w:rPr>
        <w:t> </w:t>
      </w:r>
      <w:r>
        <w:rPr>
          <w:spacing w:val="4"/>
        </w:rPr>
        <w:t>점유율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6">
            <wp:simplePos x="0" y="0"/>
            <wp:positionH relativeFrom="page">
              <wp:posOffset>2246772</wp:posOffset>
            </wp:positionH>
            <wp:positionV relativeFrom="paragraph">
              <wp:posOffset>103997</wp:posOffset>
            </wp:positionV>
            <wp:extent cx="3053958" cy="2126932"/>
            <wp:effectExtent l="0" t="0" r="0" b="0"/>
            <wp:wrapTopAndBottom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3958" cy="21269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sz w:val="10"/>
        </w:rPr>
      </w:pPr>
    </w:p>
    <w:p>
      <w:pPr>
        <w:pStyle w:val="BodyText"/>
        <w:spacing w:before="56"/>
        <w:ind w:left="1041" w:right="1059"/>
        <w:jc w:val="center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4"/>
        </w:rPr>
        <w:t> </w:t>
      </w:r>
      <w:r>
        <w:rPr>
          <w:rFonts w:ascii="Arial" w:eastAsia="Arial"/>
        </w:rPr>
        <w:t>5]</w:t>
      </w:r>
      <w:r>
        <w:rPr>
          <w:rFonts w:ascii="Arial" w:eastAsia="Arial"/>
          <w:spacing w:val="45"/>
        </w:rPr>
        <w:t> </w:t>
      </w:r>
      <w:r>
        <w:rPr/>
        <w:t>포장재의</w:t>
      </w:r>
      <w:r>
        <w:rPr>
          <w:spacing w:val="32"/>
        </w:rPr>
        <w:t> </w:t>
      </w:r>
      <w:r>
        <w:rPr/>
        <w:t>재활용</w:t>
      </w:r>
      <w:r>
        <w:rPr>
          <w:spacing w:val="34"/>
        </w:rPr>
        <w:t> </w:t>
      </w:r>
      <w:r>
        <w:rPr/>
        <w:t>기술에</w:t>
      </w:r>
      <w:r>
        <w:rPr>
          <w:spacing w:val="33"/>
        </w:rPr>
        <w:t> </w:t>
      </w:r>
      <w:r>
        <w:rPr/>
        <w:t>따른</w:t>
      </w:r>
      <w:r>
        <w:rPr>
          <w:spacing w:val="32"/>
        </w:rPr>
        <w:t> </w:t>
      </w:r>
      <w:r>
        <w:rPr/>
        <w:t>국가별</w:t>
      </w:r>
      <w:r>
        <w:rPr>
          <w:spacing w:val="32"/>
        </w:rPr>
        <w:t> </w:t>
      </w:r>
      <w:r>
        <w:rPr>
          <w:spacing w:val="-5"/>
        </w:rPr>
        <w:t>점유율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189" w:after="0"/>
        <w:ind w:left="460" w:right="118" w:hanging="360"/>
        <w:jc w:val="both"/>
        <w:rPr>
          <w:sz w:val="24"/>
        </w:rPr>
      </w:pPr>
      <w:r>
        <w:rPr>
          <w:sz w:val="24"/>
        </w:rPr>
        <w:t>포장재의 재활용 기술 분야의 국가별 점유율을 살펴보면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미국이 </w:t>
      </w:r>
      <w:r>
        <w:rPr>
          <w:rFonts w:ascii="Book Antiqua" w:hAnsi="Book Antiqua" w:eastAsia="Book Antiqua"/>
          <w:sz w:val="24"/>
        </w:rPr>
        <w:t>51%, </w:t>
      </w:r>
      <w:r>
        <w:rPr>
          <w:sz w:val="24"/>
        </w:rPr>
        <w:t>일</w:t>
      </w:r>
      <w:r>
        <w:rPr>
          <w:sz w:val="24"/>
        </w:rPr>
        <w:t> 본이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29%,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한국이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18%,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유럽이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2%</w:t>
      </w:r>
      <w:r>
        <w:rPr>
          <w:sz w:val="24"/>
        </w:rPr>
        <w:t>로</w:t>
      </w:r>
      <w:r>
        <w:rPr>
          <w:spacing w:val="40"/>
          <w:sz w:val="24"/>
        </w:rPr>
        <w:t> </w:t>
      </w:r>
      <w:r>
        <w:rPr>
          <w:sz w:val="24"/>
        </w:rPr>
        <w:t>미국의</w:t>
      </w:r>
      <w:r>
        <w:rPr>
          <w:spacing w:val="40"/>
          <w:sz w:val="24"/>
        </w:rPr>
        <w:t> </w:t>
      </w:r>
      <w:r>
        <w:rPr>
          <w:sz w:val="24"/>
        </w:rPr>
        <w:t>특허가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50%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이상을</w:t>
      </w:r>
      <w:r>
        <w:rPr>
          <w:spacing w:val="49"/>
          <w:sz w:val="24"/>
        </w:rPr>
        <w:t> </w:t>
      </w:r>
      <w:r>
        <w:rPr>
          <w:sz w:val="24"/>
        </w:rPr>
        <w:t>차지하</w:t>
      </w:r>
      <w:r>
        <w:rPr>
          <w:sz w:val="24"/>
        </w:rPr>
        <w:t> 는 것으로 나타남</w:t>
      </w:r>
    </w:p>
    <w:p>
      <w:pPr>
        <w:pStyle w:val="BodyText"/>
        <w:spacing w:before="10"/>
        <w:rPr>
          <w:sz w:val="31"/>
        </w:rPr>
      </w:pPr>
    </w:p>
    <w:p>
      <w:pPr>
        <w:pStyle w:val="Heading1"/>
      </w:pPr>
      <w:r>
        <w:rPr/>
        <w:t>나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68"/>
        </w:rPr>
        <w:t> </w:t>
      </w:r>
      <w:r>
        <w:rPr/>
        <w:t>주요</w:t>
      </w:r>
      <w:r>
        <w:rPr>
          <w:spacing w:val="59"/>
        </w:rPr>
        <w:t> </w:t>
      </w:r>
      <w:r>
        <w:rPr>
          <w:spacing w:val="10"/>
        </w:rPr>
        <w:t>출원인별</w:t>
      </w:r>
      <w:r>
        <w:rPr>
          <w:spacing w:val="60"/>
        </w:rPr>
        <w:t> </w:t>
      </w:r>
      <w:r>
        <w:rPr>
          <w:spacing w:val="6"/>
        </w:rPr>
        <w:t>특허동향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5"/>
        </w:rPr>
      </w:pPr>
      <w:r>
        <w:rPr/>
        <w:drawing>
          <wp:anchor distT="0" distB="0" distL="0" distR="0" allowOverlap="1" layoutInCell="1" locked="0" behindDoc="0" simplePos="0" relativeHeight="7">
            <wp:simplePos x="0" y="0"/>
            <wp:positionH relativeFrom="page">
              <wp:posOffset>1379744</wp:posOffset>
            </wp:positionH>
            <wp:positionV relativeFrom="paragraph">
              <wp:posOffset>224380</wp:posOffset>
            </wp:positionV>
            <wp:extent cx="4803484" cy="2422969"/>
            <wp:effectExtent l="0" t="0" r="0" b="0"/>
            <wp:wrapTopAndBottom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3484" cy="24229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"/>
        <w:rPr>
          <w:sz w:val="13"/>
        </w:rPr>
      </w:pPr>
    </w:p>
    <w:p>
      <w:pPr>
        <w:pStyle w:val="BodyText"/>
        <w:spacing w:before="57"/>
        <w:ind w:left="1041" w:right="1056"/>
        <w:jc w:val="center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4"/>
        </w:rPr>
        <w:t> </w:t>
      </w:r>
      <w:r>
        <w:rPr>
          <w:rFonts w:ascii="Arial" w:eastAsia="Arial"/>
        </w:rPr>
        <w:t>6]</w:t>
      </w:r>
      <w:r>
        <w:rPr>
          <w:rFonts w:ascii="Arial" w:eastAsia="Arial"/>
          <w:spacing w:val="45"/>
        </w:rPr>
        <w:t> </w:t>
      </w:r>
      <w:r>
        <w:rPr/>
        <w:t>포장재의</w:t>
      </w:r>
      <w:r>
        <w:rPr>
          <w:spacing w:val="32"/>
        </w:rPr>
        <w:t> </w:t>
      </w:r>
      <w:r>
        <w:rPr/>
        <w:t>재활용</w:t>
      </w:r>
      <w:r>
        <w:rPr>
          <w:spacing w:val="34"/>
        </w:rPr>
        <w:t> </w:t>
      </w:r>
      <w:r>
        <w:rPr/>
        <w:t>기술에</w:t>
      </w:r>
      <w:r>
        <w:rPr>
          <w:spacing w:val="32"/>
        </w:rPr>
        <w:t> </w:t>
      </w:r>
      <w:r>
        <w:rPr/>
        <w:t>따른</w:t>
      </w:r>
      <w:r>
        <w:rPr>
          <w:spacing w:val="32"/>
        </w:rPr>
        <w:t> </w:t>
      </w:r>
      <w:r>
        <w:rPr/>
        <w:t>주요</w:t>
      </w:r>
      <w:r>
        <w:rPr>
          <w:spacing w:val="32"/>
        </w:rPr>
        <w:t> </w:t>
      </w:r>
      <w:r>
        <w:rPr/>
        <w:t>출원인별</w:t>
      </w:r>
      <w:r>
        <w:rPr>
          <w:spacing w:val="34"/>
        </w:rPr>
        <w:t> </w:t>
      </w:r>
      <w:r>
        <w:rPr>
          <w:spacing w:val="-4"/>
        </w:rPr>
        <w:t>특허동향</w:t>
      </w:r>
    </w:p>
    <w:p>
      <w:pPr>
        <w:spacing w:after="0"/>
        <w:jc w:val="center"/>
        <w:sectPr>
          <w:headerReference w:type="default" r:id="rId12"/>
          <w:pgSz w:w="11900" w:h="16820"/>
          <w:pgMar w:header="1996" w:footer="0" w:top="2240" w:bottom="280" w:left="1600" w:right="15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7"/>
        </w:rPr>
      </w:pPr>
    </w:p>
    <w:p>
      <w:pPr>
        <w:pStyle w:val="BodyText"/>
        <w:spacing w:before="57"/>
        <w:ind w:left="1041" w:right="1004"/>
        <w:jc w:val="center"/>
      </w:pPr>
      <w:r>
        <w:rPr>
          <w:rFonts w:ascii="Arial" w:eastAsia="Arial"/>
        </w:rPr>
        <w:t>&lt;</w:t>
      </w:r>
      <w:r>
        <w:rPr/>
        <w:t>표</w:t>
      </w:r>
      <w:r>
        <w:rPr>
          <w:spacing w:val="31"/>
        </w:rPr>
        <w:t> </w:t>
      </w:r>
      <w:r>
        <w:rPr>
          <w:rFonts w:ascii="Arial" w:eastAsia="Arial"/>
        </w:rPr>
        <w:t>3&gt;</w:t>
      </w:r>
      <w:r>
        <w:rPr>
          <w:rFonts w:ascii="Arial" w:eastAsia="Arial"/>
          <w:spacing w:val="45"/>
        </w:rPr>
        <w:t> </w:t>
      </w:r>
      <w:r>
        <w:rPr/>
        <w:t>포장재의</w:t>
      </w:r>
      <w:r>
        <w:rPr>
          <w:spacing w:val="32"/>
        </w:rPr>
        <w:t> </w:t>
      </w:r>
      <w:r>
        <w:rPr/>
        <w:t>재활용</w:t>
      </w:r>
      <w:r>
        <w:rPr>
          <w:spacing w:val="32"/>
        </w:rPr>
        <w:t> </w:t>
      </w:r>
      <w:r>
        <w:rPr/>
        <w:t>기술에</w:t>
      </w:r>
      <w:r>
        <w:rPr>
          <w:spacing w:val="34"/>
        </w:rPr>
        <w:t> </w:t>
      </w:r>
      <w:r>
        <w:rPr/>
        <w:t>따른</w:t>
      </w:r>
      <w:r>
        <w:rPr>
          <w:spacing w:val="34"/>
        </w:rPr>
        <w:t> </w:t>
      </w:r>
      <w:r>
        <w:rPr/>
        <w:t>주요</w:t>
      </w:r>
      <w:r>
        <w:rPr>
          <w:spacing w:val="34"/>
        </w:rPr>
        <w:t> </w:t>
      </w:r>
      <w:r>
        <w:rPr>
          <w:spacing w:val="-2"/>
        </w:rPr>
        <w:t>미국등록특허</w:t>
      </w:r>
    </w:p>
    <w:p>
      <w:pPr>
        <w:pStyle w:val="BodyText"/>
        <w:spacing w:before="2"/>
        <w:rPr>
          <w:sz w:val="8"/>
        </w:rPr>
      </w:pPr>
      <w:r>
        <w:rPr/>
        <w:pict>
          <v:group style="position:absolute;margin-left:88.872002pt;margin-top:6.444172pt;width:420.3pt;height:581.65pt;mso-position-horizontal-relative:page;mso-position-vertical-relative:paragraph;z-index:-15724544;mso-wrap-distance-left:0;mso-wrap-distance-right:0" id="docshapegroup150" coordorigin="1777,129" coordsize="8406,11633">
            <v:rect style="position:absolute;left:1787;top:139;width:660;height:569" id="docshape151" filled="true" fillcolor="#81b1c8" stroked="false">
              <v:fill type="solid"/>
            </v:rect>
            <v:line style="position:absolute" from="1777,693" to="2447,693" stroked="true" strokeweight=".48pt" strokecolor="#000000">
              <v:stroke dashstyle="solid"/>
            </v:line>
            <v:rect style="position:absolute;left:1777;top:706;width:670;height:22" id="docshape152" filled="true" fillcolor="#000000" stroked="false">
              <v:fill type="solid"/>
            </v:rect>
            <v:rect style="position:absolute;left:2446;top:139;width:1557;height:569" id="docshape153" filled="true" fillcolor="#81b1c8" stroked="false">
              <v:fill type="solid"/>
            </v:rect>
            <v:line style="position:absolute" from="2447,693" to="4003,693" stroked="true" strokeweight=".48pt" strokecolor="#000000">
              <v:stroke dashstyle="solid"/>
            </v:line>
            <v:rect style="position:absolute;left:2446;top:706;width:1557;height:22" id="docshape154" filled="true" fillcolor="#000000" stroked="false">
              <v:fill type="solid"/>
            </v:rect>
            <v:rect style="position:absolute;left:4003;top:139;width:1680;height:569" id="docshape155" filled="true" fillcolor="#81b1c8" stroked="false">
              <v:fill type="solid"/>
            </v:rect>
            <v:line style="position:absolute" from="4003,693" to="5683,693" stroked="true" strokeweight=".48pt" strokecolor="#000000">
              <v:stroke dashstyle="solid"/>
            </v:line>
            <v:rect style="position:absolute;left:4003;top:706;width:1680;height:22" id="docshape156" filled="true" fillcolor="#000000" stroked="false">
              <v:fill type="solid"/>
            </v:rect>
            <v:rect style="position:absolute;left:5682;top:139;width:3471;height:569" id="docshape157" filled="true" fillcolor="#81b1c8" stroked="false">
              <v:fill type="solid"/>
            </v:rect>
            <v:line style="position:absolute" from="5683,693" to="9153,693" stroked="true" strokeweight=".48pt" strokecolor="#000000">
              <v:stroke dashstyle="solid"/>
            </v:line>
            <v:rect style="position:absolute;left:5682;top:706;width:3471;height:22" id="docshape158" filled="true" fillcolor="#000000" stroked="false">
              <v:fill type="solid"/>
            </v:rect>
            <v:rect style="position:absolute;left:9153;top:139;width:1018;height:569" id="docshape159" filled="true" fillcolor="#81b1c8" stroked="false">
              <v:fill type="solid"/>
            </v:rect>
            <v:line style="position:absolute" from="9153,693" to="10180,693" stroked="true" strokeweight=".48pt" strokecolor="#000000">
              <v:stroke dashstyle="solid"/>
            </v:line>
            <v:rect style="position:absolute;left:9153;top:706;width:1027;height:22" id="docshape160" filled="true" fillcolor="#000000" stroked="false">
              <v:fill type="solid"/>
            </v:rect>
            <v:line style="position:absolute" from="1777,693" to="2447,693" stroked="true" strokeweight=".48pt" strokecolor="#000000">
              <v:stroke dashstyle="solid"/>
            </v:line>
            <v:rect style="position:absolute;left:1777;top:706;width:670;height:22" id="docshape161" filled="true" fillcolor="#000000" stroked="false">
              <v:fill type="solid"/>
            </v:rect>
            <v:line style="position:absolute" from="2447,693" to="4003,693" stroked="true" strokeweight=".48pt" strokecolor="#000000">
              <v:stroke dashstyle="solid"/>
            </v:line>
            <v:rect style="position:absolute;left:2446;top:706;width:1557;height:22" id="docshape162" filled="true" fillcolor="#000000" stroked="false">
              <v:fill type="solid"/>
            </v:rect>
            <v:line style="position:absolute" from="4003,693" to="5683,693" stroked="true" strokeweight=".48pt" strokecolor="#000000">
              <v:stroke dashstyle="solid"/>
            </v:line>
            <v:rect style="position:absolute;left:4003;top:706;width:1680;height:22" id="docshape163" filled="true" fillcolor="#000000" stroked="false">
              <v:fill type="solid"/>
            </v:rect>
            <v:line style="position:absolute" from="5683,693" to="9153,693" stroked="true" strokeweight=".48pt" strokecolor="#000000">
              <v:stroke dashstyle="solid"/>
            </v:line>
            <v:rect style="position:absolute;left:5682;top:706;width:3471;height:22" id="docshape164" filled="true" fillcolor="#000000" stroked="false">
              <v:fill type="solid"/>
            </v:rect>
            <v:line style="position:absolute" from="9153,693" to="10180,693" stroked="true" strokeweight=".48pt" strokecolor="#000000">
              <v:stroke dashstyle="solid"/>
            </v:line>
            <v:rect style="position:absolute;left:9153;top:706;width:1027;height:22" id="docshape165" filled="true" fillcolor="#000000" stroked="false">
              <v:fill type="solid"/>
            </v:rect>
            <v:shape style="position:absolute;left:2446;top:139;width:6707;height:11611" id="docshape166" coordorigin="2447,140" coordsize="6707,11611" path="m2447,140l2447,11750m4003,140l4003,11750m5683,140l5683,11750m9153,140l9153,11750e" filled="false" stroked="true" strokeweight=".36pt" strokecolor="#000000">
              <v:path arrowok="t"/>
              <v:stroke dashstyle="solid"/>
            </v:shape>
            <v:line style="position:absolute" from="1777,140" to="10183,140" stroked="true" strokeweight="1.079pt" strokecolor="#000000">
              <v:stroke dashstyle="solid"/>
            </v:line>
            <v:shape style="position:absolute;left:1777;top:1796;width:8406;height:8856" id="docshape167" coordorigin="1777,1796" coordsize="8406,8856" path="m1777,1796l10183,1796m1777,2897l10183,2897m1777,4282l10183,4282m1777,5373l10183,5373m1777,6464l10183,6464m1777,7555l10183,7555m1777,8471l10183,8471m1777,9561l10183,9561m1777,10652l10183,10652e" filled="false" stroked="true" strokeweight=".36pt" strokecolor="#000000">
              <v:path arrowok="t"/>
              <v:stroke dashstyle="solid"/>
            </v:shape>
            <v:line style="position:absolute" from="1777,11750" to="10183,11750" stroked="true" strokeweight="1.079pt" strokecolor="#000000">
              <v:stroke dashstyle="solid"/>
            </v:line>
            <v:shape style="position:absolute;left:1906;top:335;width:1959;height:199" type="#_x0000_t202" id="docshape168" filled="false" stroked="false">
              <v:textbox inset="0,0,0,0">
                <w:txbxContent>
                  <w:p>
                    <w:pPr>
                      <w:tabs>
                        <w:tab w:pos="688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순위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미국등록번호</w:t>
                    </w:r>
                  </w:p>
                </w:txbxContent>
              </v:textbox>
              <w10:wrap type="none"/>
            </v:shape>
            <v:shape style="position:absolute;left:4526;top:335;width:642;height:199" type="#_x0000_t202" id="docshape16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출원인</w:t>
                    </w:r>
                  </w:p>
                </w:txbxContent>
              </v:textbox>
              <w10:wrap type="none"/>
            </v:shape>
            <v:shape style="position:absolute;left:6841;top:335;width:1160;height:199" type="#_x0000_t202" id="docshape17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발명의</w:t>
                    </w:r>
                    <w:r>
                      <w:rPr>
                        <w:spacing w:val="5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명칭</w:t>
                    </w:r>
                  </w:p>
                </w:txbxContent>
              </v:textbox>
              <w10:wrap type="none"/>
            </v:shape>
            <v:shape style="position:absolute;left:9285;top:343;width:766;height:180" type="#_x0000_t202" id="docshape17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피인용수</w:t>
                    </w:r>
                  </w:p>
                </w:txbxContent>
              </v:textbox>
              <w10:wrap type="none"/>
            </v:shape>
            <v:shape style="position:absolute;left:2072;top:1170;width:110;height:180" type="#_x0000_t202" id="docshape17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2912;top:1170;width:647;height:180" type="#_x0000_t202" id="docshape17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5216050</w:t>
                    </w:r>
                  </w:p>
                </w:txbxContent>
              </v:textbox>
              <w10:wrap type="none"/>
            </v:shape>
            <v:shape style="position:absolute;left:4147;top:1026;width:1411;height:468" type="#_x0000_t202" id="docshape174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5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BioPak</w:t>
                    </w:r>
                  </w:p>
                  <w:p>
                    <w:pPr>
                      <w:spacing w:line="209" w:lineRule="exact" w:before="64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Technology,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Ltd.</w:t>
                    </w:r>
                  </w:p>
                </w:txbxContent>
              </v:textbox>
              <w10:wrap type="none"/>
            </v:shape>
            <v:shape style="position:absolute;left:5783;top:1170;width:2035;height:180" type="#_x0000_t202" id="docshape17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Blends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polyactic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acid</w:t>
                    </w:r>
                  </w:p>
                </w:txbxContent>
              </v:textbox>
              <w10:wrap type="none"/>
            </v:shape>
            <v:shape style="position:absolute;left:9527;top:1170;width:290;height:180" type="#_x0000_t202" id="docshape17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146</w:t>
                    </w:r>
                  </w:p>
                </w:txbxContent>
              </v:textbox>
              <w10:wrap type="none"/>
            </v:shape>
            <v:shape style="position:absolute;left:2072;top:2265;width:110;height:180" type="#_x0000_t202" id="docshape17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2912;top:2265;width:647;height:180" type="#_x0000_t202" id="docshape17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4246221</w:t>
                    </w:r>
                  </w:p>
                </w:txbxContent>
              </v:textbox>
              <w10:wrap type="none"/>
            </v:shape>
            <v:shape style="position:absolute;left:4324;top:2122;width:1056;height:468" type="#_x0000_t202" id="docshape179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Akzona</w:t>
                    </w:r>
                  </w:p>
                  <w:p>
                    <w:pPr>
                      <w:spacing w:line="209" w:lineRule="exact" w:before="64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Incorporated</w:t>
                    </w:r>
                  </w:p>
                </w:txbxContent>
              </v:textbox>
              <w10:wrap type="none"/>
            </v:shape>
            <v:shape style="position:absolute;left:5783;top:1834;width:3271;height:2429" type="#_x0000_t202" id="docshape180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Process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shaped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cellulose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article</w:t>
                    </w:r>
                  </w:p>
                  <w:p>
                    <w:pPr>
                      <w:spacing w:line="309" w:lineRule="auto" w:before="64"/>
                      <w:ind w:left="0" w:right="42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prepared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from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solution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containing cellulose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dissolved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in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tertiary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amine N-oxide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solvent</w:t>
                    </w:r>
                  </w:p>
                  <w:p>
                    <w:pPr>
                      <w:spacing w:line="168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Shaped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cellulose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article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prepared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from</w:t>
                    </w:r>
                  </w:p>
                  <w:p>
                    <w:pPr>
                      <w:spacing w:line="280" w:lineRule="atLeast" w:before="7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a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solution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containing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cellulose dissolved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in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tertiary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amine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N-oxide solvent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process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making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the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article</w:t>
                    </w:r>
                  </w:p>
                </w:txbxContent>
              </v:textbox>
              <w10:wrap type="none"/>
            </v:shape>
            <v:shape style="position:absolute;left:9527;top:2265;width:290;height:180" type="#_x0000_t202" id="docshape18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109</w:t>
                    </w:r>
                  </w:p>
                </w:txbxContent>
              </v:textbox>
              <w10:wrap type="none"/>
            </v:shape>
            <v:shape style="position:absolute;left:2072;top:3507;width:110;height:180" type="#_x0000_t202" id="docshape18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2912;top:3507;width:647;height:180" type="#_x0000_t202" id="docshape18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4416698</w:t>
                    </w:r>
                  </w:p>
                </w:txbxContent>
              </v:textbox>
              <w10:wrap type="none"/>
            </v:shape>
            <v:shape style="position:absolute;left:4324;top:3363;width:1056;height:468" type="#_x0000_t202" id="docshape184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Akzona</w:t>
                    </w:r>
                  </w:p>
                  <w:p>
                    <w:pPr>
                      <w:spacing w:line="209" w:lineRule="exact" w:before="64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Incorporated</w:t>
                    </w:r>
                  </w:p>
                </w:txbxContent>
              </v:textbox>
              <w10:wrap type="none"/>
            </v:shape>
            <v:shape style="position:absolute;left:9573;top:3507;width:199;height:180" type="#_x0000_t202" id="docshape18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80</w:t>
                    </w:r>
                  </w:p>
                </w:txbxContent>
              </v:textbox>
              <w10:wrap type="none"/>
            </v:shape>
            <v:shape style="position:absolute;left:2072;top:4747;width:110;height:180" type="#_x0000_t202" id="docshape18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2912;top:4747;width:647;height:180" type="#_x0000_t202" id="docshape18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5427830</w:t>
                    </w:r>
                  </w:p>
                </w:txbxContent>
              </v:textbox>
              <w10:wrap type="none"/>
            </v:shape>
            <v:shape style="position:absolute;left:4255;top:4459;width:1197;height:756" type="#_x0000_t202" id="docshape188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Air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Packaging</w:t>
                    </w:r>
                  </w:p>
                  <w:p>
                    <w:pPr>
                      <w:spacing w:line="280" w:lineRule="atLeast" w:before="0"/>
                      <w:ind w:left="441" w:right="0" w:hanging="401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Technologies,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4603;width:2441;height:468" type="#_x0000_t202" id="docshape189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Continuous,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inflatable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plastic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wrapping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material</w:t>
                    </w:r>
                  </w:p>
                </w:txbxContent>
              </v:textbox>
              <w10:wrap type="none"/>
            </v:shape>
            <v:shape style="position:absolute;left:9573;top:4747;width:199;height:180" type="#_x0000_t202" id="docshape19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57</w:t>
                    </w:r>
                  </w:p>
                </w:txbxContent>
              </v:textbox>
              <w10:wrap type="none"/>
            </v:shape>
            <v:shape style="position:absolute;left:2072;top:5838;width:110;height:180" type="#_x0000_t202" id="docshape19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2912;top:5838;width:647;height:180" type="#_x0000_t202" id="docshape19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6121170</w:t>
                    </w:r>
                  </w:p>
                </w:txbxContent>
              </v:textbox>
              <w10:wrap type="none"/>
            </v:shape>
            <v:shape style="position:absolute;left:4176;top:5694;width:1353;height:468" type="#_x0000_t202" id="docshape193" filled="false" stroked="false">
              <v:textbox inset="0,0,0,0">
                <w:txbxContent>
                  <w:p>
                    <w:pPr>
                      <w:spacing w:line="195" w:lineRule="exact" w:before="0"/>
                      <w:ind w:left="4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5"/>
                        <w:sz w:val="18"/>
                      </w:rPr>
                      <w:t>Kimberly-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Clark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Worldwide,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5694;width:2728;height:468" type="#_x0000_t202" id="docshape194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Water-sensitive</w:t>
                    </w:r>
                    <w:r>
                      <w:rPr>
                        <w:rFonts w:ascii="Book Antiqua"/>
                        <w:spacing w:val="3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compositions</w:t>
                    </w:r>
                    <w:r>
                      <w:rPr>
                        <w:rFonts w:ascii="Book Antiqua"/>
                        <w:spacing w:val="3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for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improved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processability</w:t>
                    </w:r>
                  </w:p>
                </w:txbxContent>
              </v:textbox>
              <w10:wrap type="none"/>
            </v:shape>
            <v:shape style="position:absolute;left:9573;top:5838;width:199;height:180" type="#_x0000_t202" id="docshape19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34</w:t>
                    </w:r>
                  </w:p>
                </w:txbxContent>
              </v:textbox>
              <w10:wrap type="none"/>
            </v:shape>
            <v:shape style="position:absolute;left:2072;top:6928;width:110;height:180" type="#_x0000_t202" id="docshape19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2912;top:6928;width:647;height:180" type="#_x0000_t202" id="docshape19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5004602</w:t>
                    </w:r>
                  </w:p>
                </w:txbxContent>
              </v:textbox>
              <w10:wrap type="none"/>
            </v:shape>
            <v:shape style="position:absolute;left:4224;top:6641;width:1258;height:756" type="#_x0000_t202" id="docshape198" filled="false" stroked="false">
              <v:textbox inset="0,0,0,0">
                <w:txbxContent>
                  <w:p>
                    <w:pPr>
                      <w:spacing w:line="195" w:lineRule="exact" w:before="0"/>
                      <w:ind w:left="278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Imperial</w:t>
                    </w:r>
                  </w:p>
                  <w:p>
                    <w:pPr>
                      <w:spacing w:line="280" w:lineRule="atLeast" w:before="0"/>
                      <w:ind w:left="0" w:right="0" w:firstLine="242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Chemical </w:t>
                    </w:r>
                    <w:r>
                      <w:rPr>
                        <w:rFonts w:ascii="Book Antiqua"/>
                        <w:sz w:val="18"/>
                      </w:rPr>
                      <w:t>Industries</w:t>
                    </w:r>
                    <w:r>
                      <w:rPr>
                        <w:rFonts w:ascii="Book Antiqua"/>
                        <w:spacing w:val="1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PLC</w:t>
                    </w:r>
                  </w:p>
                </w:txbxContent>
              </v:textbox>
              <w10:wrap type="none"/>
            </v:shape>
            <v:shape style="position:absolute;left:5783;top:6641;width:3241;height:756" type="#_x0000_t202" id="docshape199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Continuous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release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pharmaceutical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compositions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formed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by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freeze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drying acetic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acid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solutions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polylactide</w:t>
                    </w:r>
                  </w:p>
                </w:txbxContent>
              </v:textbox>
              <w10:wrap type="none"/>
            </v:shape>
            <v:shape style="position:absolute;left:9573;top:6928;width:199;height:180" type="#_x0000_t202" id="docshape20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32</w:t>
                    </w:r>
                  </w:p>
                </w:txbxContent>
              </v:textbox>
              <w10:wrap type="none"/>
            </v:shape>
            <v:shape style="position:absolute;left:2072;top:7930;width:110;height:180" type="#_x0000_t202" id="docshape20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2912;top:7930;width:647;height:180" type="#_x0000_t202" id="docshape20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5641584</w:t>
                    </w:r>
                  </w:p>
                </w:txbxContent>
              </v:textbox>
              <w10:wrap type="none"/>
            </v:shape>
            <v:shape style="position:absolute;left:4293;top:7787;width:1119;height:468" type="#_x0000_t202" id="docshape203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E.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Khashoggi</w:t>
                    </w:r>
                  </w:p>
                  <w:p>
                    <w:pPr>
                      <w:spacing w:line="209" w:lineRule="exact" w:before="64"/>
                      <w:ind w:left="146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Industries</w:t>
                    </w:r>
                  </w:p>
                </w:txbxContent>
              </v:textbox>
              <w10:wrap type="none"/>
            </v:shape>
            <v:shape style="position:absolute;left:5783;top:7643;width:2648;height:756" type="#_x0000_t202" id="docshape204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Highly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insulative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cementitious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matrices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methods</w:t>
                    </w:r>
                    <w:r>
                      <w:rPr>
                        <w:rFonts w:ascii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their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manufacture</w:t>
                    </w:r>
                  </w:p>
                </w:txbxContent>
              </v:textbox>
              <w10:wrap type="none"/>
            </v:shape>
            <v:shape style="position:absolute;left:9573;top:7930;width:199;height:180" type="#_x0000_t202" id="docshape20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30</w:t>
                    </w:r>
                  </w:p>
                </w:txbxContent>
              </v:textbox>
              <w10:wrap type="none"/>
            </v:shape>
            <v:shape style="position:absolute;left:2072;top:8935;width:110;height:180" type="#_x0000_t202" id="docshape20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2912;top:8935;width:647;height:180" type="#_x0000_t202" id="docshape20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4563383</w:t>
                    </w:r>
                  </w:p>
                </w:txbxContent>
              </v:textbox>
              <w10:wrap type="none"/>
            </v:shape>
            <v:shape style="position:absolute;left:4190;top:8791;width:1326;height:468" type="#_x0000_t202" id="docshape208" filled="false" stroked="false">
              <v:textbox inset="0,0,0,0">
                <w:txbxContent>
                  <w:p>
                    <w:pPr>
                      <w:spacing w:line="195" w:lineRule="exact" w:before="0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General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Electric</w:t>
                    </w:r>
                  </w:p>
                  <w:p>
                    <w:pPr>
                      <w:spacing w:line="209" w:lineRule="exact" w:before="64"/>
                      <w:ind w:left="246" w:right="265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Company</w:t>
                    </w:r>
                  </w:p>
                </w:txbxContent>
              </v:textbox>
              <w10:wrap type="none"/>
            </v:shape>
            <v:shape style="position:absolute;left:5783;top:8791;width:3170;height:468" type="#_x0000_t202" id="docshape209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Direct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bond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copper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ceramic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substrate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electronic</w:t>
                    </w:r>
                    <w:r>
                      <w:rPr>
                        <w:rFonts w:ascii="Book Antiqua"/>
                        <w:spacing w:val="4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applications</w:t>
                    </w:r>
                  </w:p>
                </w:txbxContent>
              </v:textbox>
              <w10:wrap type="none"/>
            </v:shape>
            <v:shape style="position:absolute;left:9573;top:8935;width:199;height:180" type="#_x0000_t202" id="docshape21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29</w:t>
                    </w:r>
                  </w:p>
                </w:txbxContent>
              </v:textbox>
              <w10:wrap type="none"/>
            </v:shape>
            <v:shape style="position:absolute;left:2072;top:10026;width:110;height:180" type="#_x0000_t202" id="docshape21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2912;top:10026;width:647;height:180" type="#_x0000_t202" id="docshape21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5976694</w:t>
                    </w:r>
                  </w:p>
                </w:txbxContent>
              </v:textbox>
              <w10:wrap type="none"/>
            </v:shape>
            <v:shape style="position:absolute;left:4176;top:9882;width:1353;height:468" type="#_x0000_t202" id="docshape213" filled="false" stroked="false">
              <v:textbox inset="0,0,0,0">
                <w:txbxContent>
                  <w:p>
                    <w:pPr>
                      <w:spacing w:line="195" w:lineRule="exact" w:before="0"/>
                      <w:ind w:left="4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5"/>
                        <w:sz w:val="18"/>
                      </w:rPr>
                      <w:t>Kimberly-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Clark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Worldwide,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9882;width:2728;height:468" type="#_x0000_t202" id="docshape214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Water-sensitive</w:t>
                    </w:r>
                    <w:r>
                      <w:rPr>
                        <w:rFonts w:ascii="Book Antiqua"/>
                        <w:spacing w:val="3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compositions</w:t>
                    </w:r>
                    <w:r>
                      <w:rPr>
                        <w:rFonts w:ascii="Book Antiqua"/>
                        <w:spacing w:val="3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for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improved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processability</w:t>
                    </w:r>
                  </w:p>
                </w:txbxContent>
              </v:textbox>
              <w10:wrap type="none"/>
            </v:shape>
            <v:shape style="position:absolute;left:9573;top:10026;width:199;height:180" type="#_x0000_t202" id="docshape21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29</w:t>
                    </w:r>
                  </w:p>
                </w:txbxContent>
              </v:textbox>
              <w10:wrap type="none"/>
            </v:shape>
            <v:shape style="position:absolute;left:2026;top:11119;width:199;height:180" type="#_x0000_t202" id="docshape21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2912;top:11119;width:647;height:180" type="#_x0000_t202" id="docshape21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4982872</w:t>
                    </w:r>
                  </w:p>
                </w:txbxContent>
              </v:textbox>
              <w10:wrap type="none"/>
            </v:shape>
            <v:shape style="position:absolute;left:4132;top:11119;width:1440;height:180" type="#_x0000_t202" id="docshape21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Avery,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Donald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J.</w:t>
                    </w:r>
                  </w:p>
                </w:txbxContent>
              </v:textbox>
              <w10:wrap type="none"/>
            </v:shape>
            <v:shape style="position:absolute;left:5783;top:10687;width:3193;height:1043" type="#_x0000_t202" id="docshape219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Film-encapsulated-structure</w:t>
                    </w:r>
                    <w:r>
                      <w:rPr>
                        <w:rFonts w:ascii="Book Antiqua"/>
                        <w:spacing w:val="1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container</w:t>
                    </w:r>
                  </w:p>
                  <w:p>
                    <w:pPr>
                      <w:spacing w:line="280" w:lineRule="atLeast" w:before="7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food,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beverages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other consumable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products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method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 making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same</w:t>
                    </w:r>
                  </w:p>
                </w:txbxContent>
              </v:textbox>
              <w10:wrap type="none"/>
            </v:shape>
            <v:shape style="position:absolute;left:9573;top:11119;width:199;height:180" type="#_x0000_t202" id="docshape22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26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8"/>
        </w:rPr>
        <w:sectPr>
          <w:headerReference w:type="default" r:id="rId15"/>
          <w:pgSz w:w="11900" w:h="16820"/>
          <w:pgMar w:header="1996" w:footer="0" w:top="2240" w:bottom="280" w:left="1600" w:right="15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6"/>
        </w:rPr>
      </w:pPr>
    </w:p>
    <w:p>
      <w:pPr>
        <w:pStyle w:val="Heading1"/>
        <w:spacing w:before="47"/>
      </w:pPr>
      <w:r>
        <w:rPr/>
        <w:t>가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66"/>
        </w:rPr>
        <w:t> </w:t>
      </w:r>
      <w:r>
        <w:rPr>
          <w:spacing w:val="9"/>
        </w:rPr>
        <w:t>국가별</w:t>
      </w:r>
      <w:r>
        <w:rPr>
          <w:spacing w:val="58"/>
        </w:rPr>
        <w:t> </w:t>
      </w:r>
      <w:r>
        <w:rPr>
          <w:spacing w:val="4"/>
        </w:rPr>
        <w:t>점유율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5"/>
        </w:rPr>
      </w:pPr>
      <w:r>
        <w:rPr/>
        <w:drawing>
          <wp:anchor distT="0" distB="0" distL="0" distR="0" allowOverlap="1" layoutInCell="1" locked="0" behindDoc="0" simplePos="0" relativeHeight="9">
            <wp:simplePos x="0" y="0"/>
            <wp:positionH relativeFrom="page">
              <wp:posOffset>2300167</wp:posOffset>
            </wp:positionH>
            <wp:positionV relativeFrom="paragraph">
              <wp:posOffset>219951</wp:posOffset>
            </wp:positionV>
            <wp:extent cx="2956432" cy="1983486"/>
            <wp:effectExtent l="0" t="0" r="0" b="0"/>
            <wp:wrapTopAndBottom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6432" cy="1983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0"/>
        <w:rPr>
          <w:sz w:val="12"/>
        </w:rPr>
      </w:pPr>
    </w:p>
    <w:p>
      <w:pPr>
        <w:pStyle w:val="BodyText"/>
        <w:spacing w:before="57"/>
        <w:ind w:left="988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2"/>
        </w:rPr>
        <w:t> </w:t>
      </w:r>
      <w:r>
        <w:rPr>
          <w:rFonts w:ascii="Arial" w:eastAsia="Arial"/>
        </w:rPr>
        <w:t>7]</w:t>
      </w:r>
      <w:r>
        <w:rPr>
          <w:rFonts w:ascii="Arial" w:eastAsia="Arial"/>
          <w:spacing w:val="45"/>
        </w:rPr>
        <w:t> </w:t>
      </w:r>
      <w:r>
        <w:rPr/>
        <w:t>포장재를</w:t>
      </w:r>
      <w:r>
        <w:rPr>
          <w:spacing w:val="32"/>
        </w:rPr>
        <w:t> </w:t>
      </w:r>
      <w:r>
        <w:rPr/>
        <w:t>이용한</w:t>
      </w:r>
      <w:r>
        <w:rPr>
          <w:spacing w:val="33"/>
        </w:rPr>
        <w:t> </w:t>
      </w:r>
      <w:r>
        <w:rPr/>
        <w:t>에너지</w:t>
      </w:r>
      <w:r>
        <w:rPr>
          <w:spacing w:val="34"/>
        </w:rPr>
        <w:t> </w:t>
      </w:r>
      <w:r>
        <w:rPr/>
        <w:t>재생</w:t>
      </w:r>
      <w:r>
        <w:rPr>
          <w:spacing w:val="34"/>
        </w:rPr>
        <w:t> </w:t>
      </w:r>
      <w:r>
        <w:rPr/>
        <w:t>기술에</w:t>
      </w:r>
      <w:r>
        <w:rPr>
          <w:spacing w:val="33"/>
        </w:rPr>
        <w:t> </w:t>
      </w:r>
      <w:r>
        <w:rPr/>
        <w:t>따른</w:t>
      </w:r>
      <w:r>
        <w:rPr>
          <w:spacing w:val="32"/>
        </w:rPr>
        <w:t> </w:t>
      </w:r>
      <w:r>
        <w:rPr/>
        <w:t>국가별</w:t>
      </w:r>
      <w:r>
        <w:rPr>
          <w:spacing w:val="32"/>
        </w:rPr>
        <w:t> </w:t>
      </w:r>
      <w:r>
        <w:rPr>
          <w:spacing w:val="-5"/>
        </w:rPr>
        <w:t>점유율</w:t>
      </w:r>
    </w:p>
    <w:p>
      <w:pPr>
        <w:pStyle w:val="BodyText"/>
        <w:spacing w:before="2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52" w:after="0"/>
        <w:ind w:left="460" w:right="118" w:hanging="360"/>
        <w:jc w:val="left"/>
        <w:rPr>
          <w:sz w:val="24"/>
        </w:rPr>
      </w:pPr>
      <w:r>
        <w:rPr>
          <w:sz w:val="24"/>
        </w:rPr>
        <w:t>포장재를</w:t>
      </w:r>
      <w:r>
        <w:rPr>
          <w:spacing w:val="39"/>
          <w:sz w:val="24"/>
        </w:rPr>
        <w:t> </w:t>
      </w:r>
      <w:r>
        <w:rPr>
          <w:sz w:val="24"/>
        </w:rPr>
        <w:t>이용한</w:t>
      </w:r>
      <w:r>
        <w:rPr>
          <w:spacing w:val="39"/>
          <w:sz w:val="24"/>
        </w:rPr>
        <w:t> </w:t>
      </w:r>
      <w:r>
        <w:rPr>
          <w:sz w:val="24"/>
        </w:rPr>
        <w:t>에너지</w:t>
      </w:r>
      <w:r>
        <w:rPr>
          <w:spacing w:val="39"/>
          <w:sz w:val="24"/>
        </w:rPr>
        <w:t> </w:t>
      </w:r>
      <w:r>
        <w:rPr>
          <w:sz w:val="24"/>
        </w:rPr>
        <w:t>재생</w:t>
      </w:r>
      <w:r>
        <w:rPr>
          <w:spacing w:val="39"/>
          <w:sz w:val="24"/>
        </w:rPr>
        <w:t> </w:t>
      </w:r>
      <w:r>
        <w:rPr>
          <w:sz w:val="24"/>
        </w:rPr>
        <w:t>기술</w:t>
      </w:r>
      <w:r>
        <w:rPr>
          <w:spacing w:val="39"/>
          <w:sz w:val="24"/>
        </w:rPr>
        <w:t> </w:t>
      </w:r>
      <w:r>
        <w:rPr>
          <w:sz w:val="24"/>
        </w:rPr>
        <w:t>분야의</w:t>
      </w:r>
      <w:r>
        <w:rPr>
          <w:spacing w:val="39"/>
          <w:sz w:val="24"/>
        </w:rPr>
        <w:t> </w:t>
      </w:r>
      <w:r>
        <w:rPr>
          <w:sz w:val="24"/>
        </w:rPr>
        <w:t>국가별</w:t>
      </w:r>
      <w:r>
        <w:rPr>
          <w:spacing w:val="39"/>
          <w:sz w:val="24"/>
        </w:rPr>
        <w:t> </w:t>
      </w:r>
      <w:r>
        <w:rPr>
          <w:sz w:val="24"/>
        </w:rPr>
        <w:t>점유율을</w:t>
      </w:r>
      <w:r>
        <w:rPr>
          <w:spacing w:val="39"/>
          <w:sz w:val="24"/>
        </w:rPr>
        <w:t> </w:t>
      </w:r>
      <w:r>
        <w:rPr>
          <w:sz w:val="24"/>
        </w:rPr>
        <w:t>살펴보면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60"/>
          <w:sz w:val="24"/>
        </w:rPr>
        <w:t> </w:t>
      </w:r>
      <w:r>
        <w:rPr>
          <w:sz w:val="24"/>
        </w:rPr>
        <w:t>미</w:t>
      </w:r>
      <w:r>
        <w:rPr>
          <w:sz w:val="24"/>
        </w:rPr>
        <w:t> 국이</w:t>
      </w:r>
      <w:r>
        <w:rPr>
          <w:spacing w:val="37"/>
          <w:sz w:val="24"/>
        </w:rPr>
        <w:t> </w:t>
      </w:r>
      <w:r>
        <w:rPr>
          <w:rFonts w:ascii="Book Antiqua" w:hAnsi="Book Antiqua" w:eastAsia="Book Antiqua"/>
          <w:sz w:val="24"/>
        </w:rPr>
        <w:t>76%</w:t>
      </w:r>
      <w:r>
        <w:rPr>
          <w:sz w:val="24"/>
        </w:rPr>
        <w:t>를</w:t>
      </w:r>
      <w:r>
        <w:rPr>
          <w:spacing w:val="37"/>
          <w:sz w:val="24"/>
        </w:rPr>
        <w:t> </w:t>
      </w:r>
      <w:r>
        <w:rPr>
          <w:sz w:val="24"/>
        </w:rPr>
        <w:t>차지하여</w:t>
      </w:r>
      <w:r>
        <w:rPr>
          <w:spacing w:val="37"/>
          <w:sz w:val="24"/>
        </w:rPr>
        <w:t> </w:t>
      </w:r>
      <w:r>
        <w:rPr>
          <w:sz w:val="24"/>
        </w:rPr>
        <w:t>압도적으로</w:t>
      </w:r>
      <w:r>
        <w:rPr>
          <w:spacing w:val="37"/>
          <w:sz w:val="24"/>
        </w:rPr>
        <w:t> </w:t>
      </w:r>
      <w:r>
        <w:rPr>
          <w:sz w:val="24"/>
        </w:rPr>
        <w:t>활발한</w:t>
      </w:r>
      <w:r>
        <w:rPr>
          <w:spacing w:val="37"/>
          <w:sz w:val="24"/>
        </w:rPr>
        <w:t> </w:t>
      </w:r>
      <w:r>
        <w:rPr>
          <w:sz w:val="24"/>
        </w:rPr>
        <w:t>특허활동을</w:t>
      </w:r>
      <w:r>
        <w:rPr>
          <w:spacing w:val="37"/>
          <w:sz w:val="24"/>
        </w:rPr>
        <w:t> </w:t>
      </w:r>
      <w:r>
        <w:rPr>
          <w:sz w:val="24"/>
        </w:rPr>
        <w:t>하는</w:t>
      </w:r>
      <w:r>
        <w:rPr>
          <w:spacing w:val="37"/>
          <w:sz w:val="24"/>
        </w:rPr>
        <w:t> </w:t>
      </w:r>
      <w:r>
        <w:rPr>
          <w:sz w:val="24"/>
        </w:rPr>
        <w:t>것으로</w:t>
      </w:r>
      <w:r>
        <w:rPr>
          <w:spacing w:val="37"/>
          <w:sz w:val="24"/>
        </w:rPr>
        <w:t> </w:t>
      </w:r>
      <w:r>
        <w:rPr>
          <w:sz w:val="24"/>
        </w:rPr>
        <w:t>나타남</w:t>
      </w:r>
    </w:p>
    <w:p>
      <w:pPr>
        <w:pStyle w:val="BodyText"/>
        <w:spacing w:before="1"/>
        <w:rPr>
          <w:sz w:val="32"/>
        </w:rPr>
      </w:pPr>
    </w:p>
    <w:p>
      <w:pPr>
        <w:pStyle w:val="Heading1"/>
      </w:pPr>
      <w:r>
        <w:rPr/>
        <w:t>나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68"/>
        </w:rPr>
        <w:t> </w:t>
      </w:r>
      <w:r>
        <w:rPr/>
        <w:t>주요</w:t>
      </w:r>
      <w:r>
        <w:rPr>
          <w:spacing w:val="59"/>
        </w:rPr>
        <w:t> </w:t>
      </w:r>
      <w:r>
        <w:rPr>
          <w:spacing w:val="10"/>
        </w:rPr>
        <w:t>출원인별</w:t>
      </w:r>
      <w:r>
        <w:rPr>
          <w:spacing w:val="60"/>
        </w:rPr>
        <w:t> </w:t>
      </w:r>
      <w:r>
        <w:rPr>
          <w:spacing w:val="6"/>
        </w:rPr>
        <w:t>특허동향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2"/>
        </w:rPr>
      </w:pPr>
      <w:r>
        <w:rPr/>
        <w:drawing>
          <wp:anchor distT="0" distB="0" distL="0" distR="0" allowOverlap="1" layoutInCell="1" locked="0" behindDoc="0" simplePos="0" relativeHeight="10">
            <wp:simplePos x="0" y="0"/>
            <wp:positionH relativeFrom="page">
              <wp:posOffset>1379744</wp:posOffset>
            </wp:positionH>
            <wp:positionV relativeFrom="paragraph">
              <wp:posOffset>114483</wp:posOffset>
            </wp:positionV>
            <wp:extent cx="4806129" cy="2415444"/>
            <wp:effectExtent l="0" t="0" r="0" b="0"/>
            <wp:wrapTopAndBottom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6129" cy="2415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14"/>
        </w:rPr>
      </w:pPr>
    </w:p>
    <w:p>
      <w:pPr>
        <w:pStyle w:val="BodyText"/>
        <w:spacing w:before="57"/>
        <w:ind w:left="491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4"/>
        </w:rPr>
        <w:t> </w:t>
      </w:r>
      <w:r>
        <w:rPr>
          <w:rFonts w:ascii="Arial" w:eastAsia="Arial"/>
        </w:rPr>
        <w:t>8]</w:t>
      </w:r>
      <w:r>
        <w:rPr>
          <w:rFonts w:ascii="Arial" w:eastAsia="Arial"/>
          <w:spacing w:val="45"/>
        </w:rPr>
        <w:t> </w:t>
      </w:r>
      <w:r>
        <w:rPr/>
        <w:t>포장재를</w:t>
      </w:r>
      <w:r>
        <w:rPr>
          <w:spacing w:val="33"/>
        </w:rPr>
        <w:t> </w:t>
      </w:r>
      <w:r>
        <w:rPr/>
        <w:t>이용한</w:t>
      </w:r>
      <w:r>
        <w:rPr>
          <w:spacing w:val="34"/>
        </w:rPr>
        <w:t> </w:t>
      </w:r>
      <w:r>
        <w:rPr/>
        <w:t>에너지</w:t>
      </w:r>
      <w:r>
        <w:rPr>
          <w:spacing w:val="33"/>
        </w:rPr>
        <w:t> </w:t>
      </w:r>
      <w:r>
        <w:rPr/>
        <w:t>재생</w:t>
      </w:r>
      <w:r>
        <w:rPr>
          <w:spacing w:val="32"/>
        </w:rPr>
        <w:t> </w:t>
      </w:r>
      <w:r>
        <w:rPr/>
        <w:t>기술에</w:t>
      </w:r>
      <w:r>
        <w:rPr>
          <w:spacing w:val="33"/>
        </w:rPr>
        <w:t> </w:t>
      </w:r>
      <w:r>
        <w:rPr/>
        <w:t>따른</w:t>
      </w:r>
      <w:r>
        <w:rPr>
          <w:spacing w:val="32"/>
        </w:rPr>
        <w:t> </w:t>
      </w:r>
      <w:r>
        <w:rPr/>
        <w:t>주요</w:t>
      </w:r>
      <w:r>
        <w:rPr>
          <w:spacing w:val="33"/>
        </w:rPr>
        <w:t> </w:t>
      </w:r>
      <w:r>
        <w:rPr/>
        <w:t>출원인별</w:t>
      </w:r>
      <w:r>
        <w:rPr>
          <w:spacing w:val="32"/>
        </w:rPr>
        <w:t> </w:t>
      </w:r>
      <w:r>
        <w:rPr>
          <w:spacing w:val="-4"/>
        </w:rPr>
        <w:t>특허동향</w:t>
      </w:r>
    </w:p>
    <w:p>
      <w:pPr>
        <w:spacing w:after="0"/>
        <w:sectPr>
          <w:headerReference w:type="default" r:id="rId16"/>
          <w:pgSz w:w="11900" w:h="16820"/>
          <w:pgMar w:header="1996" w:footer="0" w:top="2240" w:bottom="280" w:left="1600" w:right="15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7"/>
        </w:rPr>
      </w:pPr>
    </w:p>
    <w:p>
      <w:pPr>
        <w:pStyle w:val="BodyText"/>
        <w:spacing w:before="57"/>
        <w:ind w:left="839"/>
      </w:pPr>
      <w:r>
        <w:rPr>
          <w:rFonts w:ascii="Arial" w:eastAsia="Arial"/>
        </w:rPr>
        <w:t>&lt;</w:t>
      </w:r>
      <w:r>
        <w:rPr/>
        <w:t>표</w:t>
      </w:r>
      <w:r>
        <w:rPr>
          <w:spacing w:val="31"/>
        </w:rPr>
        <w:t> </w:t>
      </w:r>
      <w:r>
        <w:rPr>
          <w:rFonts w:ascii="Arial" w:eastAsia="Arial"/>
        </w:rPr>
        <w:t>4&gt;</w:t>
      </w:r>
      <w:r>
        <w:rPr>
          <w:rFonts w:ascii="Arial" w:eastAsia="Arial"/>
          <w:spacing w:val="45"/>
        </w:rPr>
        <w:t> </w:t>
      </w:r>
      <w:r>
        <w:rPr/>
        <w:t>포장재를</w:t>
      </w:r>
      <w:r>
        <w:rPr>
          <w:spacing w:val="34"/>
        </w:rPr>
        <w:t> </w:t>
      </w:r>
      <w:r>
        <w:rPr/>
        <w:t>이용한</w:t>
      </w:r>
      <w:r>
        <w:rPr>
          <w:spacing w:val="31"/>
        </w:rPr>
        <w:t> </w:t>
      </w:r>
      <w:r>
        <w:rPr/>
        <w:t>에너지</w:t>
      </w:r>
      <w:r>
        <w:rPr>
          <w:spacing w:val="32"/>
        </w:rPr>
        <w:t> </w:t>
      </w:r>
      <w:r>
        <w:rPr/>
        <w:t>재생</w:t>
      </w:r>
      <w:r>
        <w:rPr>
          <w:spacing w:val="32"/>
        </w:rPr>
        <w:t> </w:t>
      </w:r>
      <w:r>
        <w:rPr/>
        <w:t>기술에</w:t>
      </w:r>
      <w:r>
        <w:rPr>
          <w:spacing w:val="33"/>
        </w:rPr>
        <w:t> </w:t>
      </w:r>
      <w:r>
        <w:rPr/>
        <w:t>따른</w:t>
      </w:r>
      <w:r>
        <w:rPr>
          <w:spacing w:val="34"/>
        </w:rPr>
        <w:t> </w:t>
      </w:r>
      <w:r>
        <w:rPr/>
        <w:t>주요</w:t>
      </w:r>
      <w:r>
        <w:rPr>
          <w:spacing w:val="34"/>
        </w:rPr>
        <w:t> </w:t>
      </w:r>
      <w:r>
        <w:rPr>
          <w:spacing w:val="-2"/>
        </w:rPr>
        <w:t>미국등록특허</w:t>
      </w:r>
    </w:p>
    <w:p>
      <w:pPr>
        <w:pStyle w:val="BodyText"/>
        <w:spacing w:before="2"/>
        <w:rPr>
          <w:sz w:val="8"/>
        </w:rPr>
      </w:pPr>
      <w:r>
        <w:rPr/>
        <w:pict>
          <v:group style="position:absolute;margin-left:88.872002pt;margin-top:6.444172pt;width:420.3pt;height:557.75pt;mso-position-horizontal-relative:page;mso-position-vertical-relative:paragraph;z-index:-15723008;mso-wrap-distance-left:0;mso-wrap-distance-right:0" id="docshapegroup223" coordorigin="1777,129" coordsize="8406,11155">
            <v:rect style="position:absolute;left:1787;top:139;width:660;height:569" id="docshape224" filled="true" fillcolor="#81b1c8" stroked="false">
              <v:fill type="solid"/>
            </v:rect>
            <v:line style="position:absolute" from="1777,693" to="2447,693" stroked="true" strokeweight=".48pt" strokecolor="#000000">
              <v:stroke dashstyle="solid"/>
            </v:line>
            <v:rect style="position:absolute;left:1777;top:706;width:670;height:22" id="docshape225" filled="true" fillcolor="#000000" stroked="false">
              <v:fill type="solid"/>
            </v:rect>
            <v:rect style="position:absolute;left:2446;top:139;width:1557;height:569" id="docshape226" filled="true" fillcolor="#81b1c8" stroked="false">
              <v:fill type="solid"/>
            </v:rect>
            <v:line style="position:absolute" from="2447,693" to="4003,693" stroked="true" strokeweight=".48pt" strokecolor="#000000">
              <v:stroke dashstyle="solid"/>
            </v:line>
            <v:rect style="position:absolute;left:2446;top:706;width:1557;height:22" id="docshape227" filled="true" fillcolor="#000000" stroked="false">
              <v:fill type="solid"/>
            </v:rect>
            <v:rect style="position:absolute;left:4003;top:139;width:1680;height:569" id="docshape228" filled="true" fillcolor="#81b1c8" stroked="false">
              <v:fill type="solid"/>
            </v:rect>
            <v:line style="position:absolute" from="4003,693" to="5683,693" stroked="true" strokeweight=".48pt" strokecolor="#000000">
              <v:stroke dashstyle="solid"/>
            </v:line>
            <v:rect style="position:absolute;left:4003;top:706;width:1680;height:22" id="docshape229" filled="true" fillcolor="#000000" stroked="false">
              <v:fill type="solid"/>
            </v:rect>
            <v:rect style="position:absolute;left:5682;top:139;width:3471;height:569" id="docshape230" filled="true" fillcolor="#81b1c8" stroked="false">
              <v:fill type="solid"/>
            </v:rect>
            <v:line style="position:absolute" from="5683,693" to="9153,693" stroked="true" strokeweight=".48pt" strokecolor="#000000">
              <v:stroke dashstyle="solid"/>
            </v:line>
            <v:rect style="position:absolute;left:5682;top:706;width:3471;height:22" id="docshape231" filled="true" fillcolor="#000000" stroked="false">
              <v:fill type="solid"/>
            </v:rect>
            <v:rect style="position:absolute;left:9153;top:139;width:1018;height:569" id="docshape232" filled="true" fillcolor="#81b1c8" stroked="false">
              <v:fill type="solid"/>
            </v:rect>
            <v:line style="position:absolute" from="9153,693" to="10180,693" stroked="true" strokeweight=".48pt" strokecolor="#000000">
              <v:stroke dashstyle="solid"/>
            </v:line>
            <v:rect style="position:absolute;left:9153;top:706;width:1027;height:22" id="docshape233" filled="true" fillcolor="#000000" stroked="false">
              <v:fill type="solid"/>
            </v:rect>
            <v:line style="position:absolute" from="1777,693" to="2447,693" stroked="true" strokeweight=".48pt" strokecolor="#000000">
              <v:stroke dashstyle="solid"/>
            </v:line>
            <v:rect style="position:absolute;left:1777;top:706;width:670;height:22" id="docshape234" filled="true" fillcolor="#000000" stroked="false">
              <v:fill type="solid"/>
            </v:rect>
            <v:line style="position:absolute" from="2447,693" to="4003,693" stroked="true" strokeweight=".48pt" strokecolor="#000000">
              <v:stroke dashstyle="solid"/>
            </v:line>
            <v:rect style="position:absolute;left:2446;top:706;width:1557;height:22" id="docshape235" filled="true" fillcolor="#000000" stroked="false">
              <v:fill type="solid"/>
            </v:rect>
            <v:line style="position:absolute" from="4003,693" to="5683,693" stroked="true" strokeweight=".48pt" strokecolor="#000000">
              <v:stroke dashstyle="solid"/>
            </v:line>
            <v:rect style="position:absolute;left:4003;top:706;width:1680;height:22" id="docshape236" filled="true" fillcolor="#000000" stroked="false">
              <v:fill type="solid"/>
            </v:rect>
            <v:line style="position:absolute" from="5683,693" to="9153,693" stroked="true" strokeweight=".48pt" strokecolor="#000000">
              <v:stroke dashstyle="solid"/>
            </v:line>
            <v:rect style="position:absolute;left:5682;top:706;width:3471;height:22" id="docshape237" filled="true" fillcolor="#000000" stroked="false">
              <v:fill type="solid"/>
            </v:rect>
            <v:line style="position:absolute" from="9153,693" to="10180,693" stroked="true" strokeweight=".48pt" strokecolor="#000000">
              <v:stroke dashstyle="solid"/>
            </v:line>
            <v:rect style="position:absolute;left:9153;top:706;width:1027;height:22" id="docshape238" filled="true" fillcolor="#000000" stroked="false">
              <v:fill type="solid"/>
            </v:rect>
            <v:shape style="position:absolute;left:2446;top:139;width:6707;height:11134" id="docshape239" coordorigin="2447,140" coordsize="6707,11134" path="m2447,140l2447,11273m4003,140l4003,11273m5683,140l5683,11273m9153,140l9153,11273e" filled="false" stroked="true" strokeweight=".36pt" strokecolor="#000000">
              <v:path arrowok="t"/>
              <v:stroke dashstyle="solid"/>
            </v:shape>
            <v:line style="position:absolute" from="1777,140" to="10183,140" stroked="true" strokeweight="1.079pt" strokecolor="#000000">
              <v:stroke dashstyle="solid"/>
            </v:line>
            <v:shape style="position:absolute;left:1777;top:1796;width:8406;height:8559" id="docshape240" coordorigin="1777,1796" coordsize="8406,8559" path="m1777,1796l10183,1796m1777,2897l10183,2897m1777,3987l10183,3987m1777,5076l10183,5076m1777,6167l10183,6167m1777,7257l10183,7257m1777,8176l10183,8176m1777,9264l10183,9264m1777,10355l10183,10355e" filled="false" stroked="true" strokeweight=".36pt" strokecolor="#000000">
              <v:path arrowok="t"/>
              <v:stroke dashstyle="solid"/>
            </v:shape>
            <v:line style="position:absolute" from="1777,11273" to="10183,11273" stroked="true" strokeweight="1.079pt" strokecolor="#000000">
              <v:stroke dashstyle="solid"/>
            </v:line>
            <v:shape style="position:absolute;left:1906;top:335;width:1959;height:199" type="#_x0000_t202" id="docshape241" filled="false" stroked="false">
              <v:textbox inset="0,0,0,0">
                <w:txbxContent>
                  <w:p>
                    <w:pPr>
                      <w:tabs>
                        <w:tab w:pos="688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순위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미국등록번호</w:t>
                    </w:r>
                  </w:p>
                </w:txbxContent>
              </v:textbox>
              <w10:wrap type="none"/>
            </v:shape>
            <v:shape style="position:absolute;left:4526;top:335;width:642;height:199" type="#_x0000_t202" id="docshape24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출원인</w:t>
                    </w:r>
                  </w:p>
                </w:txbxContent>
              </v:textbox>
              <w10:wrap type="none"/>
            </v:shape>
            <v:shape style="position:absolute;left:6841;top:335;width:1160;height:199" type="#_x0000_t202" id="docshape24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발명의</w:t>
                    </w:r>
                    <w:r>
                      <w:rPr>
                        <w:spacing w:val="5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명칭</w:t>
                    </w:r>
                  </w:p>
                </w:txbxContent>
              </v:textbox>
              <w10:wrap type="none"/>
            </v:shape>
            <v:shape style="position:absolute;left:9285;top:343;width:766;height:180" type="#_x0000_t202" id="docshape24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피인용수</w:t>
                    </w:r>
                  </w:p>
                </w:txbxContent>
              </v:textbox>
              <w10:wrap type="none"/>
            </v:shape>
            <v:shape style="position:absolute;left:2072;top:1170;width:110;height:180" type="#_x0000_t202" id="docshape24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2912;top:1170;width:647;height:180" type="#_x0000_t202" id="docshape24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5669979</w:t>
                    </w:r>
                  </w:p>
                </w:txbxContent>
              </v:textbox>
              <w10:wrap type="none"/>
            </v:shape>
            <v:shape style="position:absolute;left:4125;top:1026;width:1456;height:468" type="#_x0000_t202" id="docshape247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UVTech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Systems,</w:t>
                    </w:r>
                  </w:p>
                  <w:p>
                    <w:pPr>
                      <w:spacing w:line="209" w:lineRule="exact" w:before="64"/>
                      <w:ind w:left="0" w:right="20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1170;width:2718;height:180" type="#_x0000_t202" id="docshape24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Photoreactive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surface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processing</w:t>
                    </w:r>
                  </w:p>
                </w:txbxContent>
              </v:textbox>
              <w10:wrap type="none"/>
            </v:shape>
            <v:shape style="position:absolute;left:9573;top:1170;width:199;height:180" type="#_x0000_t202" id="docshape24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97</w:t>
                    </w:r>
                  </w:p>
                </w:txbxContent>
              </v:textbox>
              <w10:wrap type="none"/>
            </v:shape>
            <v:shape style="position:absolute;left:2072;top:2265;width:110;height:180" type="#_x0000_t202" id="docshape25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2912;top:2265;width:647;height:180" type="#_x0000_t202" id="docshape25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6732796</w:t>
                    </w:r>
                  </w:p>
                </w:txbxContent>
              </v:textbox>
              <w10:wrap type="none"/>
            </v:shape>
            <v:shape style="position:absolute;left:4449;top:2122;width:806;height:468" type="#_x0000_t202" id="docshape252" filled="false" stroked="false">
              <v:textbox inset="0,0,0,0">
                <w:txbxContent>
                  <w:p>
                    <w:pPr>
                      <w:spacing w:line="195" w:lineRule="exact" w:before="0"/>
                      <w:ind w:left="31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Shell</w:t>
                    </w:r>
                    <w:r>
                      <w:rPr>
                        <w:rFonts w:ascii="Book Antiqua"/>
                        <w:spacing w:val="4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Oil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Company</w:t>
                    </w:r>
                  </w:p>
                </w:txbxContent>
              </v:textbox>
              <w10:wrap type="none"/>
            </v:shape>
            <v:shape style="position:absolute;left:5783;top:1834;width:3195;height:1043" type="#_x0000_t202" id="docshape253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In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situ</w:t>
                    </w:r>
                    <w:r>
                      <w:rPr>
                        <w:rFonts w:ascii="Book Antiqua"/>
                        <w:spacing w:val="4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production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synthesis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gas</w:t>
                    </w:r>
                  </w:p>
                  <w:p>
                    <w:pPr>
                      <w:spacing w:line="280" w:lineRule="atLeast" w:before="7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from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hydrocarbon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containing formation,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the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synthesis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gas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having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 selected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H2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to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CO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ratio</w:t>
                    </w:r>
                  </w:p>
                </w:txbxContent>
              </v:textbox>
              <w10:wrap type="none"/>
            </v:shape>
            <v:shape style="position:absolute;left:9573;top:2265;width:199;height:180" type="#_x0000_t202" id="docshape25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77</w:t>
                    </w:r>
                  </w:p>
                </w:txbxContent>
              </v:textbox>
              <w10:wrap type="none"/>
            </v:shape>
            <v:shape style="position:absolute;left:2072;top:3361;width:110;height:180" type="#_x0000_t202" id="docshape25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2912;top:3361;width:647;height:180" type="#_x0000_t202" id="docshape25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5057221</w:t>
                    </w:r>
                  </w:p>
                </w:txbxContent>
              </v:textbox>
              <w10:wrap type="none"/>
            </v:shape>
            <v:shape style="position:absolute;left:4269;top:3217;width:1166;height:468" type="#_x0000_t202" id="docshape257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Weyerhaeuser</w:t>
                    </w:r>
                  </w:p>
                  <w:p>
                    <w:pPr>
                      <w:spacing w:line="209" w:lineRule="exact" w:before="64"/>
                      <w:ind w:left="0" w:right="17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Company</w:t>
                    </w:r>
                  </w:p>
                </w:txbxContent>
              </v:textbox>
              <w10:wrap type="none"/>
            </v:shape>
            <v:shape style="position:absolute;left:5783;top:3217;width:2833;height:468" type="#_x0000_t202" id="docshape258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Aerobic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biological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dehalogenation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reactor</w:t>
                    </w:r>
                  </w:p>
                </w:txbxContent>
              </v:textbox>
              <w10:wrap type="none"/>
            </v:shape>
            <v:shape style="position:absolute;left:9573;top:3361;width:199;height:180" type="#_x0000_t202" id="docshape25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41</w:t>
                    </w:r>
                  </w:p>
                </w:txbxContent>
              </v:textbox>
              <w10:wrap type="none"/>
            </v:shape>
            <v:shape style="position:absolute;left:2072;top:4450;width:110;height:180" type="#_x0000_t202" id="docshape26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2912;top:4450;width:647;height:180" type="#_x0000_t202" id="docshape26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5037551</w:t>
                    </w:r>
                  </w:p>
                </w:txbxContent>
              </v:textbox>
              <w10:wrap type="none"/>
            </v:shape>
            <v:shape style="position:absolute;left:4269;top:4306;width:1166;height:468" type="#_x0000_t202" id="docshape262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Weyerhaeuser</w:t>
                    </w:r>
                  </w:p>
                  <w:p>
                    <w:pPr>
                      <w:spacing w:line="209" w:lineRule="exact" w:before="64"/>
                      <w:ind w:left="0" w:right="17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Company</w:t>
                    </w:r>
                  </w:p>
                </w:txbxContent>
              </v:textbox>
              <w10:wrap type="none"/>
            </v:shape>
            <v:shape style="position:absolute;left:5783;top:4306;width:2761;height:468" type="#_x0000_t202" id="docshape263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High-flow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rate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capacity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aerobic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biological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dehalogenation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reactor</w:t>
                    </w:r>
                  </w:p>
                </w:txbxContent>
              </v:textbox>
              <w10:wrap type="none"/>
            </v:shape>
            <v:shape style="position:absolute;left:9573;top:4450;width:199;height:180" type="#_x0000_t202" id="docshape26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40</w:t>
                    </w:r>
                  </w:p>
                </w:txbxContent>
              </v:textbox>
              <w10:wrap type="none"/>
            </v:shape>
            <v:shape style="position:absolute;left:2072;top:5540;width:110;height:180" type="#_x0000_t202" id="docshape26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2912;top:5540;width:647;height:180" type="#_x0000_t202" id="docshape26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5874165</w:t>
                    </w:r>
                  </w:p>
                </w:txbxContent>
              </v:textbox>
              <w10:wrap type="none"/>
            </v:shape>
            <v:shape style="position:absolute;left:4190;top:5396;width:1325;height:468" type="#_x0000_t202" id="docshape267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Gore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Enterprise</w:t>
                    </w:r>
                  </w:p>
                  <w:p>
                    <w:pPr>
                      <w:spacing w:line="209" w:lineRule="exact" w:before="64"/>
                      <w:ind w:left="69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Holdings,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5253;width:2946;height:756" type="#_x0000_t202" id="docshape268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Materials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method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the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immobilization</w:t>
                    </w:r>
                    <w:r>
                      <w:rPr>
                        <w:rFonts w:ascii="Book Antiqua"/>
                        <w:spacing w:val="2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3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bioactive</w:t>
                    </w:r>
                    <w:r>
                      <w:rPr>
                        <w:rFonts w:ascii="Book Antiqua"/>
                        <w:spacing w:val="2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species onto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polymeric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subtrates</w:t>
                    </w:r>
                  </w:p>
                </w:txbxContent>
              </v:textbox>
              <w10:wrap type="none"/>
            </v:shape>
            <v:shape style="position:absolute;left:9573;top:5540;width:199;height:180" type="#_x0000_t202" id="docshape26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36</w:t>
                    </w:r>
                  </w:p>
                </w:txbxContent>
              </v:textbox>
              <w10:wrap type="none"/>
            </v:shape>
            <v:shape style="position:absolute;left:2072;top:6631;width:110;height:180" type="#_x0000_t202" id="docshape27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2912;top:6631;width:647;height:180" type="#_x0000_t202" id="docshape27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5897955</w:t>
                    </w:r>
                  </w:p>
                </w:txbxContent>
              </v:textbox>
              <w10:wrap type="none"/>
            </v:shape>
            <v:shape style="position:absolute;left:4296;top:6343;width:1113;height:756" type="#_x0000_t202" id="docshape272" filled="false" stroked="false">
              <v:textbox inset="0,0,0,0">
                <w:txbxContent>
                  <w:p>
                    <w:pPr>
                      <w:spacing w:line="195" w:lineRule="exact" w:before="0"/>
                      <w:ind w:left="14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Gore</w:t>
                    </w:r>
                    <w:r>
                      <w:rPr>
                        <w:rFonts w:ascii="Book Antiqua"/>
                        <w:spacing w:val="4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Hybrid</w:t>
                    </w:r>
                  </w:p>
                  <w:p>
                    <w:pPr>
                      <w:spacing w:line="280" w:lineRule="atLeast" w:before="0"/>
                      <w:ind w:left="400" w:right="0" w:hanging="401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Technologies,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6343;width:2946;height:756" type="#_x0000_t202" id="docshape273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Materials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methods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the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immobilization</w:t>
                    </w:r>
                    <w:r>
                      <w:rPr>
                        <w:rFonts w:ascii="Book Antiqua"/>
                        <w:spacing w:val="2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3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bioactive</w:t>
                    </w:r>
                    <w:r>
                      <w:rPr>
                        <w:rFonts w:ascii="Book Antiqua"/>
                        <w:spacing w:val="2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species onto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polymeric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substrates</w:t>
                    </w:r>
                  </w:p>
                </w:txbxContent>
              </v:textbox>
              <w10:wrap type="none"/>
            </v:shape>
            <v:shape style="position:absolute;left:9573;top:6631;width:199;height:180" type="#_x0000_t202" id="docshape27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35</w:t>
                    </w:r>
                  </w:p>
                </w:txbxContent>
              </v:textbox>
              <w10:wrap type="none"/>
            </v:shape>
            <v:shape style="position:absolute;left:2072;top:7636;width:110;height:180" type="#_x0000_t202" id="docshape27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2912;top:7636;width:647;height:180" type="#_x0000_t202" id="docshape27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5601707</w:t>
                    </w:r>
                  </w:p>
                </w:txbxContent>
              </v:textbox>
              <w10:wrap type="none"/>
            </v:shape>
            <v:shape style="position:absolute;left:4473;top:7636;width:758;height:180" type="#_x0000_t202" id="docshape27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Isco,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7348;width:2900;height:756" type="#_x0000_t202" id="docshape278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Apparatus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method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for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supercritical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fluid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extraction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or supercritical</w:t>
                    </w:r>
                    <w:r>
                      <w:rPr>
                        <w:rFonts w:ascii="Book Antiqua"/>
                        <w:spacing w:val="2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fluid</w:t>
                    </w:r>
                    <w:r>
                      <w:rPr>
                        <w:rFonts w:ascii="Book Antiqua"/>
                        <w:spacing w:val="2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chromatography</w:t>
                    </w:r>
                  </w:p>
                </w:txbxContent>
              </v:textbox>
              <w10:wrap type="none"/>
            </v:shape>
            <v:shape style="position:absolute;left:9573;top:7636;width:199;height:180" type="#_x0000_t202" id="docshape27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20</w:t>
                    </w:r>
                  </w:p>
                </w:txbxContent>
              </v:textbox>
              <w10:wrap type="none"/>
            </v:shape>
            <v:shape style="position:absolute;left:2072;top:8638;width:110;height:180" type="#_x0000_t202" id="docshape28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2912;top:8638;width:647;height:180" type="#_x0000_t202" id="docshape28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6959761</w:t>
                    </w:r>
                  </w:p>
                </w:txbxContent>
              </v:textbox>
              <w10:wrap type="none"/>
            </v:shape>
            <v:shape style="position:absolute;left:4449;top:8494;width:806;height:468" type="#_x0000_t202" id="docshape282" filled="false" stroked="false">
              <v:textbox inset="0,0,0,0">
                <w:txbxContent>
                  <w:p>
                    <w:pPr>
                      <w:spacing w:line="195" w:lineRule="exact" w:before="0"/>
                      <w:ind w:left="31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Shell</w:t>
                    </w:r>
                    <w:r>
                      <w:rPr>
                        <w:rFonts w:ascii="Book Antiqua"/>
                        <w:spacing w:val="4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Oil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Company</w:t>
                    </w:r>
                  </w:p>
                </w:txbxContent>
              </v:textbox>
              <w10:wrap type="none"/>
            </v:shape>
            <v:shape style="position:absolute;left:5783;top:8350;width:3059;height:756" type="#_x0000_t202" id="docshape283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In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situ</w:t>
                    </w:r>
                    <w:r>
                      <w:rPr>
                        <w:rFonts w:ascii="Book Antiqua"/>
                        <w:spacing w:val="4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thermal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processing</w:t>
                    </w:r>
                    <w:r>
                      <w:rPr>
                        <w:rFonts w:ascii="Book Antiqua"/>
                        <w:spacing w:val="4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</w:t>
                    </w:r>
                    <w:r>
                      <w:rPr>
                        <w:rFonts w:ascii="Book Antiqua"/>
                        <w:spacing w:val="4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coal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formation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with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selected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ratio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 heat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sources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to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production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wells</w:t>
                    </w:r>
                  </w:p>
                </w:txbxContent>
              </v:textbox>
              <w10:wrap type="none"/>
            </v:shape>
            <v:shape style="position:absolute;left:9573;top:8638;width:199;height:180" type="#_x0000_t202" id="docshape28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19</w:t>
                    </w:r>
                  </w:p>
                </w:txbxContent>
              </v:textbox>
              <w10:wrap type="none"/>
            </v:shape>
            <v:shape style="position:absolute;left:2072;top:9729;width:110;height:180" type="#_x0000_t202" id="docshape28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2912;top:9729;width:647;height:180" type="#_x0000_t202" id="docshape28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6106634</w:t>
                    </w:r>
                  </w:p>
                </w:txbxContent>
              </v:textbox>
              <w10:wrap type="none"/>
            </v:shape>
            <v:shape style="position:absolute;left:4257;top:9585;width:1190;height:468" type="#_x0000_t202" id="docshape287" filled="false" stroked="false">
              <v:textbox inset="0,0,0,0">
                <w:txbxContent>
                  <w:p>
                    <w:pPr>
                      <w:spacing w:line="195" w:lineRule="exact" w:before="0"/>
                      <w:ind w:left="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Applied</w:t>
                    </w:r>
                  </w:p>
                  <w:p>
                    <w:pPr>
                      <w:spacing w:line="209" w:lineRule="exact" w:before="64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Materials,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9441;width:3126;height:756" type="#_x0000_t202" id="docshape288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Methods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apparatus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reducing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particle</w:t>
                    </w:r>
                    <w:r>
                      <w:rPr>
                        <w:rFonts w:ascii="Book Antiqua"/>
                        <w:spacing w:val="3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contamination</w:t>
                    </w:r>
                    <w:r>
                      <w:rPr>
                        <w:rFonts w:ascii="Book Antiqua"/>
                        <w:spacing w:val="3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during</w:t>
                    </w:r>
                    <w:r>
                      <w:rPr>
                        <w:rFonts w:ascii="Book Antiqua"/>
                        <w:spacing w:val="3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wafer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transport</w:t>
                    </w:r>
                  </w:p>
                </w:txbxContent>
              </v:textbox>
              <w10:wrap type="none"/>
            </v:shape>
            <v:shape style="position:absolute;left:9573;top:9729;width:199;height:180" type="#_x0000_t202" id="docshape28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18</w:t>
                    </w:r>
                  </w:p>
                </w:txbxContent>
              </v:textbox>
              <w10:wrap type="none"/>
            </v:shape>
            <v:shape style="position:absolute;left:2026;top:10733;width:199;height:180" type="#_x0000_t202" id="docshape29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2912;top:10733;width:647;height:180" type="#_x0000_t202" id="docshape29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5827496</w:t>
                    </w:r>
                  </w:p>
                </w:txbxContent>
              </v:textbox>
              <w10:wrap type="none"/>
            </v:shape>
            <v:shape style="position:absolute;left:4216;top:10445;width:1272;height:756" type="#_x0000_t202" id="docshape292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7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Energy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and</w:t>
                    </w:r>
                  </w:p>
                  <w:p>
                    <w:pPr>
                      <w:spacing w:line="280" w:lineRule="atLeas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Environmental </w:t>
                    </w:r>
                    <w:r>
                      <w:rPr>
                        <w:rFonts w:ascii="Book Antiqua"/>
                        <w:sz w:val="18"/>
                      </w:rPr>
                      <w:t>Research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Corp.</w:t>
                    </w:r>
                  </w:p>
                </w:txbxContent>
              </v:textbox>
              <w10:wrap type="none"/>
            </v:shape>
            <v:shape style="position:absolute;left:5783;top:10589;width:2754;height:468" type="#_x0000_t202" id="docshape293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Methods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systems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heat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transfer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by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unmixed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combustion</w:t>
                    </w:r>
                  </w:p>
                </w:txbxContent>
              </v:textbox>
              <w10:wrap type="none"/>
            </v:shape>
            <v:shape style="position:absolute;left:9573;top:10733;width:199;height:180" type="#_x0000_t202" id="docshape29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16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8"/>
        </w:rPr>
        <w:sectPr>
          <w:headerReference w:type="default" r:id="rId19"/>
          <w:pgSz w:w="11900" w:h="16820"/>
          <w:pgMar w:header="1996" w:footer="0" w:top="2240" w:bottom="280" w:left="1600" w:right="15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6"/>
        </w:rPr>
      </w:pPr>
    </w:p>
    <w:p>
      <w:pPr>
        <w:pStyle w:val="Heading1"/>
        <w:spacing w:before="47"/>
      </w:pPr>
      <w:r>
        <w:rPr/>
        <w:t>가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66"/>
        </w:rPr>
        <w:t> </w:t>
      </w:r>
      <w:r>
        <w:rPr>
          <w:spacing w:val="9"/>
        </w:rPr>
        <w:t>국가별</w:t>
      </w:r>
      <w:r>
        <w:rPr>
          <w:spacing w:val="58"/>
        </w:rPr>
        <w:t> </w:t>
      </w:r>
      <w:r>
        <w:rPr>
          <w:spacing w:val="4"/>
        </w:rPr>
        <w:t>점유율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12">
            <wp:simplePos x="0" y="0"/>
            <wp:positionH relativeFrom="page">
              <wp:posOffset>2248351</wp:posOffset>
            </wp:positionH>
            <wp:positionV relativeFrom="paragraph">
              <wp:posOffset>104097</wp:posOffset>
            </wp:positionV>
            <wp:extent cx="3055656" cy="2126932"/>
            <wp:effectExtent l="0" t="0" r="0" b="0"/>
            <wp:wrapTopAndBottom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5656" cy="21269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"/>
        <w:rPr>
          <w:sz w:val="11"/>
        </w:rPr>
      </w:pPr>
    </w:p>
    <w:p>
      <w:pPr>
        <w:pStyle w:val="BodyText"/>
        <w:spacing w:before="57"/>
        <w:ind w:left="1041" w:right="1059"/>
        <w:jc w:val="center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3"/>
        </w:rPr>
        <w:t> </w:t>
      </w:r>
      <w:r>
        <w:rPr>
          <w:rFonts w:ascii="Arial" w:eastAsia="Arial"/>
        </w:rPr>
        <w:t>9]</w:t>
      </w:r>
      <w:r>
        <w:rPr>
          <w:rFonts w:ascii="Arial" w:eastAsia="Arial"/>
          <w:spacing w:val="45"/>
        </w:rPr>
        <w:t> </w:t>
      </w:r>
      <w:r>
        <w:rPr/>
        <w:t>포장재의</w:t>
      </w:r>
      <w:r>
        <w:rPr>
          <w:spacing w:val="32"/>
        </w:rPr>
        <w:t> </w:t>
      </w:r>
      <w:r>
        <w:rPr/>
        <w:t>화학적</w:t>
      </w:r>
      <w:r>
        <w:rPr>
          <w:spacing w:val="34"/>
        </w:rPr>
        <w:t> </w:t>
      </w:r>
      <w:r>
        <w:rPr/>
        <w:t>회수</w:t>
      </w:r>
      <w:r>
        <w:rPr>
          <w:spacing w:val="34"/>
        </w:rPr>
        <w:t> </w:t>
      </w:r>
      <w:r>
        <w:rPr/>
        <w:t>재생</w:t>
      </w:r>
      <w:r>
        <w:rPr>
          <w:spacing w:val="34"/>
        </w:rPr>
        <w:t> </w:t>
      </w:r>
      <w:r>
        <w:rPr/>
        <w:t>기술에</w:t>
      </w:r>
      <w:r>
        <w:rPr>
          <w:spacing w:val="32"/>
        </w:rPr>
        <w:t> </w:t>
      </w:r>
      <w:r>
        <w:rPr/>
        <w:t>따른</w:t>
      </w:r>
      <w:r>
        <w:rPr>
          <w:spacing w:val="32"/>
        </w:rPr>
        <w:t> </w:t>
      </w:r>
      <w:r>
        <w:rPr/>
        <w:t>국가별</w:t>
      </w:r>
      <w:r>
        <w:rPr>
          <w:spacing w:val="32"/>
        </w:rPr>
        <w:t> </w:t>
      </w:r>
      <w:r>
        <w:rPr>
          <w:spacing w:val="-5"/>
        </w:rPr>
        <w:t>점유율</w:t>
      </w:r>
    </w:p>
    <w:p>
      <w:pPr>
        <w:pStyle w:val="BodyText"/>
        <w:spacing w:before="2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53" w:after="0"/>
        <w:ind w:left="460" w:right="118" w:hanging="360"/>
        <w:jc w:val="both"/>
        <w:rPr>
          <w:sz w:val="24"/>
        </w:rPr>
      </w:pPr>
      <w:r>
        <w:rPr>
          <w:sz w:val="24"/>
        </w:rPr>
        <w:t>포장재의</w:t>
      </w:r>
      <w:r>
        <w:rPr>
          <w:spacing w:val="39"/>
          <w:sz w:val="24"/>
        </w:rPr>
        <w:t> </w:t>
      </w:r>
      <w:r>
        <w:rPr>
          <w:sz w:val="24"/>
        </w:rPr>
        <w:t>화학적</w:t>
      </w:r>
      <w:r>
        <w:rPr>
          <w:spacing w:val="39"/>
          <w:sz w:val="24"/>
        </w:rPr>
        <w:t> </w:t>
      </w:r>
      <w:r>
        <w:rPr>
          <w:sz w:val="24"/>
        </w:rPr>
        <w:t>회수</w:t>
      </w:r>
      <w:r>
        <w:rPr>
          <w:spacing w:val="39"/>
          <w:sz w:val="24"/>
        </w:rPr>
        <w:t> </w:t>
      </w:r>
      <w:r>
        <w:rPr>
          <w:sz w:val="24"/>
        </w:rPr>
        <w:t>재생</w:t>
      </w:r>
      <w:r>
        <w:rPr>
          <w:spacing w:val="39"/>
          <w:sz w:val="24"/>
        </w:rPr>
        <w:t> </w:t>
      </w:r>
      <w:r>
        <w:rPr>
          <w:sz w:val="24"/>
        </w:rPr>
        <w:t>기술</w:t>
      </w:r>
      <w:r>
        <w:rPr>
          <w:spacing w:val="39"/>
          <w:sz w:val="24"/>
        </w:rPr>
        <w:t> </w:t>
      </w:r>
      <w:r>
        <w:rPr>
          <w:sz w:val="24"/>
        </w:rPr>
        <w:t>분야의</w:t>
      </w:r>
      <w:r>
        <w:rPr>
          <w:spacing w:val="39"/>
          <w:sz w:val="24"/>
        </w:rPr>
        <w:t> </w:t>
      </w:r>
      <w:r>
        <w:rPr>
          <w:sz w:val="24"/>
        </w:rPr>
        <w:t>국가별</w:t>
      </w:r>
      <w:r>
        <w:rPr>
          <w:spacing w:val="39"/>
          <w:sz w:val="24"/>
        </w:rPr>
        <w:t> </w:t>
      </w:r>
      <w:r>
        <w:rPr>
          <w:sz w:val="24"/>
        </w:rPr>
        <w:t>점유율을</w:t>
      </w:r>
      <w:r>
        <w:rPr>
          <w:spacing w:val="39"/>
          <w:sz w:val="24"/>
        </w:rPr>
        <w:t> </w:t>
      </w:r>
      <w:r>
        <w:rPr>
          <w:sz w:val="24"/>
        </w:rPr>
        <w:t>살펴보면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60"/>
          <w:sz w:val="24"/>
        </w:rPr>
        <w:t> </w:t>
      </w:r>
      <w:r>
        <w:rPr>
          <w:sz w:val="24"/>
        </w:rPr>
        <w:t>미국</w:t>
      </w:r>
      <w:r>
        <w:rPr>
          <w:sz w:val="24"/>
        </w:rPr>
        <w:t> 이 </w:t>
      </w:r>
      <w:r>
        <w:rPr>
          <w:rFonts w:ascii="Book Antiqua" w:hAnsi="Book Antiqua" w:eastAsia="Book Antiqua"/>
          <w:sz w:val="24"/>
        </w:rPr>
        <w:t>50%</w:t>
      </w:r>
      <w:r>
        <w:rPr>
          <w:sz w:val="24"/>
        </w:rPr>
        <w:t>를 차지하고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일본이 </w:t>
      </w:r>
      <w:r>
        <w:rPr>
          <w:rFonts w:ascii="Book Antiqua" w:hAnsi="Book Antiqua" w:eastAsia="Book Antiqua"/>
          <w:sz w:val="24"/>
        </w:rPr>
        <w:t>26%,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한국이 </w:t>
      </w:r>
      <w:r>
        <w:rPr>
          <w:rFonts w:ascii="Book Antiqua" w:hAnsi="Book Antiqua" w:eastAsia="Book Antiqua"/>
          <w:sz w:val="24"/>
        </w:rPr>
        <w:t>20%,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유럽이 </w:t>
      </w:r>
      <w:r>
        <w:rPr>
          <w:rFonts w:ascii="Book Antiqua" w:hAnsi="Book Antiqua" w:eastAsia="Book Antiqua"/>
          <w:sz w:val="24"/>
        </w:rPr>
        <w:t>4%</w:t>
      </w:r>
      <w:r>
        <w:rPr>
          <w:sz w:val="24"/>
        </w:rPr>
        <w:t>를 차지하는 것 으로 나타남</w:t>
      </w:r>
    </w:p>
    <w:p>
      <w:pPr>
        <w:pStyle w:val="BodyText"/>
        <w:spacing w:before="9"/>
        <w:rPr>
          <w:sz w:val="31"/>
        </w:rPr>
      </w:pPr>
    </w:p>
    <w:p>
      <w:pPr>
        <w:pStyle w:val="Heading1"/>
      </w:pPr>
      <w:r>
        <w:rPr/>
        <w:t>나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68"/>
        </w:rPr>
        <w:t> </w:t>
      </w:r>
      <w:r>
        <w:rPr/>
        <w:t>주요</w:t>
      </w:r>
      <w:r>
        <w:rPr>
          <w:spacing w:val="59"/>
        </w:rPr>
        <w:t> </w:t>
      </w:r>
      <w:r>
        <w:rPr>
          <w:spacing w:val="10"/>
        </w:rPr>
        <w:t>출원인별</w:t>
      </w:r>
      <w:r>
        <w:rPr>
          <w:spacing w:val="60"/>
        </w:rPr>
        <w:t> </w:t>
      </w:r>
      <w:r>
        <w:rPr>
          <w:spacing w:val="6"/>
        </w:rPr>
        <w:t>특허동향</w:t>
      </w:r>
    </w:p>
    <w:p>
      <w:pPr>
        <w:pStyle w:val="BodyText"/>
        <w:spacing w:before="10"/>
        <w:rPr>
          <w:sz w:val="29"/>
        </w:rPr>
      </w:pPr>
      <w:r>
        <w:rPr/>
        <w:drawing>
          <wp:anchor distT="0" distB="0" distL="0" distR="0" allowOverlap="1" layoutInCell="1" locked="0" behindDoc="0" simplePos="0" relativeHeight="13">
            <wp:simplePos x="0" y="0"/>
            <wp:positionH relativeFrom="page">
              <wp:posOffset>1319449</wp:posOffset>
            </wp:positionH>
            <wp:positionV relativeFrom="paragraph">
              <wp:posOffset>258150</wp:posOffset>
            </wp:positionV>
            <wp:extent cx="4870859" cy="2287524"/>
            <wp:effectExtent l="0" t="0" r="0" b="0"/>
            <wp:wrapTopAndBottom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0859" cy="2287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spacing w:before="57"/>
        <w:ind w:left="542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2"/>
        </w:rPr>
        <w:t> </w:t>
      </w:r>
      <w:r>
        <w:rPr>
          <w:rFonts w:ascii="Arial" w:eastAsia="Arial"/>
        </w:rPr>
        <w:t>10]</w:t>
      </w:r>
      <w:r>
        <w:rPr>
          <w:rFonts w:ascii="Arial" w:eastAsia="Arial"/>
          <w:spacing w:val="45"/>
        </w:rPr>
        <w:t> </w:t>
      </w:r>
      <w:r>
        <w:rPr/>
        <w:t>포장재의</w:t>
      </w:r>
      <w:r>
        <w:rPr>
          <w:spacing w:val="32"/>
        </w:rPr>
        <w:t> </w:t>
      </w:r>
      <w:r>
        <w:rPr/>
        <w:t>화학적</w:t>
      </w:r>
      <w:r>
        <w:rPr>
          <w:spacing w:val="32"/>
        </w:rPr>
        <w:t> </w:t>
      </w:r>
      <w:r>
        <w:rPr/>
        <w:t>회수</w:t>
      </w:r>
      <w:r>
        <w:rPr>
          <w:spacing w:val="32"/>
        </w:rPr>
        <w:t> </w:t>
      </w:r>
      <w:r>
        <w:rPr/>
        <w:t>재생</w:t>
      </w:r>
      <w:r>
        <w:rPr>
          <w:spacing w:val="32"/>
        </w:rPr>
        <w:t> </w:t>
      </w:r>
      <w:r>
        <w:rPr/>
        <w:t>기술에</w:t>
      </w:r>
      <w:r>
        <w:rPr>
          <w:spacing w:val="34"/>
        </w:rPr>
        <w:t> </w:t>
      </w:r>
      <w:r>
        <w:rPr/>
        <w:t>따른</w:t>
      </w:r>
      <w:r>
        <w:rPr>
          <w:spacing w:val="34"/>
        </w:rPr>
        <w:t> </w:t>
      </w:r>
      <w:r>
        <w:rPr/>
        <w:t>주요</w:t>
      </w:r>
      <w:r>
        <w:rPr>
          <w:spacing w:val="34"/>
        </w:rPr>
        <w:t> </w:t>
      </w:r>
      <w:r>
        <w:rPr/>
        <w:t>출원인별</w:t>
      </w:r>
      <w:r>
        <w:rPr>
          <w:spacing w:val="32"/>
        </w:rPr>
        <w:t> </w:t>
      </w:r>
      <w:r>
        <w:rPr>
          <w:spacing w:val="-4"/>
        </w:rPr>
        <w:t>특허동향</w:t>
      </w:r>
    </w:p>
    <w:p>
      <w:pPr>
        <w:spacing w:after="0"/>
        <w:sectPr>
          <w:headerReference w:type="default" r:id="rId20"/>
          <w:pgSz w:w="11900" w:h="16820"/>
          <w:pgMar w:header="1996" w:footer="0" w:top="2240" w:bottom="280" w:left="1600" w:right="15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7"/>
        </w:rPr>
      </w:pPr>
    </w:p>
    <w:p>
      <w:pPr>
        <w:pStyle w:val="BodyText"/>
        <w:spacing w:before="57"/>
        <w:ind w:left="947"/>
      </w:pPr>
      <w:r>
        <w:rPr>
          <w:rFonts w:ascii="Arial" w:eastAsia="Arial"/>
        </w:rPr>
        <w:t>&lt;</w:t>
      </w:r>
      <w:r>
        <w:rPr/>
        <w:t>표</w:t>
      </w:r>
      <w:r>
        <w:rPr>
          <w:spacing w:val="32"/>
        </w:rPr>
        <w:t> </w:t>
      </w:r>
      <w:r>
        <w:rPr>
          <w:rFonts w:ascii="Arial" w:eastAsia="Arial"/>
        </w:rPr>
        <w:t>5&gt;</w:t>
      </w:r>
      <w:r>
        <w:rPr>
          <w:rFonts w:ascii="Arial" w:eastAsia="Arial"/>
          <w:spacing w:val="45"/>
        </w:rPr>
        <w:t> </w:t>
      </w:r>
      <w:r>
        <w:rPr/>
        <w:t>포장재의</w:t>
      </w:r>
      <w:r>
        <w:rPr>
          <w:spacing w:val="33"/>
        </w:rPr>
        <w:t> </w:t>
      </w:r>
      <w:r>
        <w:rPr/>
        <w:t>화학적</w:t>
      </w:r>
      <w:r>
        <w:rPr>
          <w:spacing w:val="32"/>
        </w:rPr>
        <w:t> </w:t>
      </w:r>
      <w:r>
        <w:rPr/>
        <w:t>회수</w:t>
      </w:r>
      <w:r>
        <w:rPr>
          <w:spacing w:val="32"/>
        </w:rPr>
        <w:t> </w:t>
      </w:r>
      <w:r>
        <w:rPr/>
        <w:t>재생</w:t>
      </w:r>
      <w:r>
        <w:rPr>
          <w:spacing w:val="33"/>
        </w:rPr>
        <w:t> </w:t>
      </w:r>
      <w:r>
        <w:rPr/>
        <w:t>기술에</w:t>
      </w:r>
      <w:r>
        <w:rPr>
          <w:spacing w:val="34"/>
        </w:rPr>
        <w:t> </w:t>
      </w:r>
      <w:r>
        <w:rPr/>
        <w:t>따른</w:t>
      </w:r>
      <w:r>
        <w:rPr>
          <w:spacing w:val="34"/>
        </w:rPr>
        <w:t> </w:t>
      </w:r>
      <w:r>
        <w:rPr/>
        <w:t>주요</w:t>
      </w:r>
      <w:r>
        <w:rPr>
          <w:spacing w:val="35"/>
        </w:rPr>
        <w:t> </w:t>
      </w:r>
      <w:r>
        <w:rPr>
          <w:spacing w:val="-2"/>
        </w:rPr>
        <w:t>미국등록특허</w:t>
      </w:r>
    </w:p>
    <w:p>
      <w:pPr>
        <w:pStyle w:val="BodyText"/>
        <w:spacing w:before="2"/>
        <w:rPr>
          <w:sz w:val="8"/>
        </w:rPr>
      </w:pPr>
      <w:r>
        <w:rPr/>
        <w:pict>
          <v:group style="position:absolute;margin-left:88.872002pt;margin-top:6.444172pt;width:420.3pt;height:557.3pt;mso-position-horizontal-relative:page;mso-position-vertical-relative:paragraph;z-index:-15721472;mso-wrap-distance-left:0;mso-wrap-distance-right:0" id="docshapegroup297" coordorigin="1777,129" coordsize="8406,11146">
            <v:rect style="position:absolute;left:1787;top:139;width:660;height:569" id="docshape298" filled="true" fillcolor="#81b1c8" stroked="false">
              <v:fill type="solid"/>
            </v:rect>
            <v:line style="position:absolute" from="1777,693" to="2447,693" stroked="true" strokeweight=".48pt" strokecolor="#000000">
              <v:stroke dashstyle="solid"/>
            </v:line>
            <v:rect style="position:absolute;left:1777;top:706;width:670;height:22" id="docshape299" filled="true" fillcolor="#000000" stroked="false">
              <v:fill type="solid"/>
            </v:rect>
            <v:rect style="position:absolute;left:2446;top:139;width:1557;height:569" id="docshape300" filled="true" fillcolor="#81b1c8" stroked="false">
              <v:fill type="solid"/>
            </v:rect>
            <v:line style="position:absolute" from="2447,693" to="4003,693" stroked="true" strokeweight=".48pt" strokecolor="#000000">
              <v:stroke dashstyle="solid"/>
            </v:line>
            <v:rect style="position:absolute;left:2446;top:706;width:1557;height:22" id="docshape301" filled="true" fillcolor="#000000" stroked="false">
              <v:fill type="solid"/>
            </v:rect>
            <v:rect style="position:absolute;left:4003;top:139;width:1680;height:569" id="docshape302" filled="true" fillcolor="#81b1c8" stroked="false">
              <v:fill type="solid"/>
            </v:rect>
            <v:line style="position:absolute" from="4003,693" to="5683,693" stroked="true" strokeweight=".48pt" strokecolor="#000000">
              <v:stroke dashstyle="solid"/>
            </v:line>
            <v:rect style="position:absolute;left:4003;top:706;width:1680;height:22" id="docshape303" filled="true" fillcolor="#000000" stroked="false">
              <v:fill type="solid"/>
            </v:rect>
            <v:rect style="position:absolute;left:5682;top:139;width:3471;height:569" id="docshape304" filled="true" fillcolor="#81b1c8" stroked="false">
              <v:fill type="solid"/>
            </v:rect>
            <v:line style="position:absolute" from="5683,693" to="9153,693" stroked="true" strokeweight=".48pt" strokecolor="#000000">
              <v:stroke dashstyle="solid"/>
            </v:line>
            <v:rect style="position:absolute;left:5682;top:706;width:3471;height:22" id="docshape305" filled="true" fillcolor="#000000" stroked="false">
              <v:fill type="solid"/>
            </v:rect>
            <v:rect style="position:absolute;left:9153;top:139;width:1018;height:569" id="docshape306" filled="true" fillcolor="#81b1c8" stroked="false">
              <v:fill type="solid"/>
            </v:rect>
            <v:line style="position:absolute" from="9153,693" to="10180,693" stroked="true" strokeweight=".48pt" strokecolor="#000000">
              <v:stroke dashstyle="solid"/>
            </v:line>
            <v:rect style="position:absolute;left:9153;top:706;width:1027;height:22" id="docshape307" filled="true" fillcolor="#000000" stroked="false">
              <v:fill type="solid"/>
            </v:rect>
            <v:line style="position:absolute" from="1777,693" to="2447,693" stroked="true" strokeweight=".48pt" strokecolor="#000000">
              <v:stroke dashstyle="solid"/>
            </v:line>
            <v:rect style="position:absolute;left:1777;top:706;width:670;height:22" id="docshape308" filled="true" fillcolor="#000000" stroked="false">
              <v:fill type="solid"/>
            </v:rect>
            <v:line style="position:absolute" from="2447,693" to="4003,693" stroked="true" strokeweight=".48pt" strokecolor="#000000">
              <v:stroke dashstyle="solid"/>
            </v:line>
            <v:rect style="position:absolute;left:2446;top:706;width:1557;height:22" id="docshape309" filled="true" fillcolor="#000000" stroked="false">
              <v:fill type="solid"/>
            </v:rect>
            <v:line style="position:absolute" from="4003,693" to="5683,693" stroked="true" strokeweight=".48pt" strokecolor="#000000">
              <v:stroke dashstyle="solid"/>
            </v:line>
            <v:rect style="position:absolute;left:4003;top:706;width:1680;height:22" id="docshape310" filled="true" fillcolor="#000000" stroked="false">
              <v:fill type="solid"/>
            </v:rect>
            <v:line style="position:absolute" from="5683,693" to="9153,693" stroked="true" strokeweight=".48pt" strokecolor="#000000">
              <v:stroke dashstyle="solid"/>
            </v:line>
            <v:rect style="position:absolute;left:5682;top:706;width:3471;height:22" id="docshape311" filled="true" fillcolor="#000000" stroked="false">
              <v:fill type="solid"/>
            </v:rect>
            <v:line style="position:absolute" from="9153,693" to="10180,693" stroked="true" strokeweight=".48pt" strokecolor="#000000">
              <v:stroke dashstyle="solid"/>
            </v:line>
            <v:rect style="position:absolute;left:9153;top:706;width:1027;height:22" id="docshape312" filled="true" fillcolor="#000000" stroked="false">
              <v:fill type="solid"/>
            </v:rect>
            <v:shape style="position:absolute;left:2446;top:139;width:6707;height:11124" id="docshape313" coordorigin="2447,140" coordsize="6707,11124" path="m2447,140l2447,11264m4003,140l4003,11264m5683,140l5683,11264m9153,140l9153,11264e" filled="false" stroked="true" strokeweight=".36pt" strokecolor="#000000">
              <v:path arrowok="t"/>
              <v:stroke dashstyle="solid"/>
            </v:shape>
            <v:line style="position:absolute" from="1777,140" to="10183,140" stroked="true" strokeweight="1.079pt" strokecolor="#000000">
              <v:stroke dashstyle="solid"/>
            </v:line>
            <v:shape style="position:absolute;left:1777;top:1796;width:8406;height:8550" id="docshape314" coordorigin="1777,1796" coordsize="8406,8550" path="m1777,1796l10183,1796m1777,2887l10183,2887m1777,3978l10183,3978m1777,5069l10183,5069m1777,6157l10183,6157m1777,7248l10183,7248m1777,8166l10183,8166m1777,9257l10183,9257m1777,10345l10183,10345e" filled="false" stroked="true" strokeweight=".36pt" strokecolor="#000000">
              <v:path arrowok="t"/>
              <v:stroke dashstyle="solid"/>
            </v:shape>
            <v:line style="position:absolute" from="1777,11264" to="10183,11264" stroked="true" strokeweight="1.079pt" strokecolor="#000000">
              <v:stroke dashstyle="solid"/>
            </v:line>
            <v:shape style="position:absolute;left:1906;top:335;width:1959;height:199" type="#_x0000_t202" id="docshape315" filled="false" stroked="false">
              <v:textbox inset="0,0,0,0">
                <w:txbxContent>
                  <w:p>
                    <w:pPr>
                      <w:tabs>
                        <w:tab w:pos="688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순위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미국등록번호</w:t>
                    </w:r>
                  </w:p>
                </w:txbxContent>
              </v:textbox>
              <w10:wrap type="none"/>
            </v:shape>
            <v:shape style="position:absolute;left:4526;top:335;width:642;height:199" type="#_x0000_t202" id="docshape31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출원인</w:t>
                    </w:r>
                  </w:p>
                </w:txbxContent>
              </v:textbox>
              <w10:wrap type="none"/>
            </v:shape>
            <v:shape style="position:absolute;left:6841;top:335;width:1160;height:199" type="#_x0000_t202" id="docshape31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발명의</w:t>
                    </w:r>
                    <w:r>
                      <w:rPr>
                        <w:spacing w:val="5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명칭</w:t>
                    </w:r>
                  </w:p>
                </w:txbxContent>
              </v:textbox>
              <w10:wrap type="none"/>
            </v:shape>
            <v:shape style="position:absolute;left:9285;top:343;width:766;height:180" type="#_x0000_t202" id="docshape31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피인용수</w:t>
                    </w:r>
                  </w:p>
                </w:txbxContent>
              </v:textbox>
              <w10:wrap type="none"/>
            </v:shape>
            <v:shape style="position:absolute;left:2072;top:1170;width:110;height:180" type="#_x0000_t202" id="docshape31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2912;top:1170;width:647;height:180" type="#_x0000_t202" id="docshape32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5216050</w:t>
                    </w:r>
                  </w:p>
                </w:txbxContent>
              </v:textbox>
              <w10:wrap type="none"/>
            </v:shape>
            <v:shape style="position:absolute;left:4147;top:1026;width:1411;height:468" type="#_x0000_t202" id="docshape321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5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BioPak</w:t>
                    </w:r>
                  </w:p>
                  <w:p>
                    <w:pPr>
                      <w:spacing w:line="209" w:lineRule="exact" w:before="64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Technology,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Ltd.</w:t>
                    </w:r>
                  </w:p>
                </w:txbxContent>
              </v:textbox>
              <w10:wrap type="none"/>
            </v:shape>
            <v:shape style="position:absolute;left:5783;top:1170;width:2035;height:180" type="#_x0000_t202" id="docshape32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Blends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polyactic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acid</w:t>
                    </w:r>
                  </w:p>
                </w:txbxContent>
              </v:textbox>
              <w10:wrap type="none"/>
            </v:shape>
            <v:shape style="position:absolute;left:9527;top:1170;width:290;height:180" type="#_x0000_t202" id="docshape32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146</w:t>
                    </w:r>
                  </w:p>
                </w:txbxContent>
              </v:textbox>
              <w10:wrap type="none"/>
            </v:shape>
            <v:shape style="position:absolute;left:2072;top:2261;width:110;height:180" type="#_x0000_t202" id="docshape32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2912;top:2261;width:647;height:180" type="#_x0000_t202" id="docshape32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5180765</w:t>
                    </w:r>
                  </w:p>
                </w:txbxContent>
              </v:textbox>
              <w10:wrap type="none"/>
            </v:shape>
            <v:shape style="position:absolute;left:4147;top:2117;width:1411;height:468" type="#_x0000_t202" id="docshape326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5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BioPak</w:t>
                    </w:r>
                  </w:p>
                  <w:p>
                    <w:pPr>
                      <w:spacing w:line="209" w:lineRule="exact" w:before="64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Technology,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Ltd.</w:t>
                    </w:r>
                  </w:p>
                </w:txbxContent>
              </v:textbox>
              <w10:wrap type="none"/>
            </v:shape>
            <v:shape style="position:absolute;left:5783;top:2117;width:2361;height:468" type="#_x0000_t202" id="docshape327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Biodegradable</w:t>
                    </w:r>
                    <w:r>
                      <w:rPr>
                        <w:rFonts w:ascii="Book Antiqua"/>
                        <w:spacing w:val="3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packaging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thermoplastics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from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lactides</w:t>
                    </w:r>
                  </w:p>
                </w:txbxContent>
              </v:textbox>
              <w10:wrap type="none"/>
            </v:shape>
            <v:shape style="position:absolute;left:9573;top:2261;width:199;height:180" type="#_x0000_t202" id="docshape32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96</w:t>
                    </w:r>
                  </w:p>
                </w:txbxContent>
              </v:textbox>
              <w10:wrap type="none"/>
            </v:shape>
            <v:shape style="position:absolute;left:2072;top:3352;width:110;height:180" type="#_x0000_t202" id="docshape32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2912;top:3352;width:647;height:180" type="#_x0000_t202" id="docshape33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5076983</w:t>
                    </w:r>
                  </w:p>
                </w:txbxContent>
              </v:textbox>
              <w10:wrap type="none"/>
            </v:shape>
            <v:shape style="position:absolute;left:4125;top:3064;width:1452;height:756" type="#_x0000_t202" id="docshape331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E.</w:t>
                    </w:r>
                    <w:r>
                      <w:rPr>
                        <w:rFonts w:ascii="Book Antiqua"/>
                        <w:spacing w:val="4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I.</w:t>
                    </w:r>
                    <w:r>
                      <w:rPr>
                        <w:rFonts w:ascii="Book Antiqua"/>
                        <w:spacing w:val="4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Du</w:t>
                    </w:r>
                    <w:r>
                      <w:rPr>
                        <w:rFonts w:ascii="Book Antiqua"/>
                        <w:spacing w:val="4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Pont</w:t>
                    </w:r>
                    <w:r>
                      <w:rPr>
                        <w:rFonts w:ascii="Book Antiqua"/>
                        <w:spacing w:val="4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de</w:t>
                    </w:r>
                  </w:p>
                  <w:p>
                    <w:pPr>
                      <w:spacing w:line="280" w:lineRule="atLeast" w:before="0"/>
                      <w:ind w:left="323" w:right="0" w:hanging="178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Nemours</w:t>
                    </w:r>
                    <w:r>
                      <w:rPr>
                        <w:rFonts w:ascii="Book Antiqua"/>
                        <w:spacing w:val="1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Company</w:t>
                    </w:r>
                  </w:p>
                </w:txbxContent>
              </v:textbox>
              <w10:wrap type="none"/>
            </v:shape>
            <v:shape style="position:absolute;left:5783;top:3352;width:1965;height:180" type="#_x0000_t202" id="docshape33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Polyhydroxy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acid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films</w:t>
                    </w:r>
                  </w:p>
                </w:txbxContent>
              </v:textbox>
              <w10:wrap type="none"/>
            </v:shape>
            <v:shape style="position:absolute;left:9573;top:3352;width:199;height:180" type="#_x0000_t202" id="docshape33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85</w:t>
                    </w:r>
                  </w:p>
                </w:txbxContent>
              </v:textbox>
              <w10:wrap type="none"/>
            </v:shape>
            <v:shape style="position:absolute;left:2072;top:4442;width:110;height:180" type="#_x0000_t202" id="docshape33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2912;top:4442;width:647;height:180" type="#_x0000_t202" id="docshape33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5254354</w:t>
                    </w:r>
                  </w:p>
                </w:txbxContent>
              </v:textbox>
              <w10:wrap type="none"/>
            </v:shape>
            <v:shape style="position:absolute;left:4353;top:4298;width:998;height:468" type="#_x0000_t202" id="docshape336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9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Landec</w:t>
                    </w:r>
                  </w:p>
                  <w:p>
                    <w:pPr>
                      <w:spacing w:line="209" w:lineRule="exact" w:before="64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Corporation</w:t>
                    </w:r>
                  </w:p>
                </w:txbxContent>
              </v:textbox>
              <w10:wrap type="none"/>
            </v:shape>
            <v:shape style="position:absolute;left:5783;top:4155;width:3111;height:756" type="#_x0000_t202" id="docshape337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Food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package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comprised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polymer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with</w:t>
                    </w:r>
                    <w:r>
                      <w:rPr>
                        <w:rFonts w:ascii="Book Antiqua"/>
                        <w:spacing w:val="2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thermally</w:t>
                    </w:r>
                    <w:r>
                      <w:rPr>
                        <w:rFonts w:ascii="Book Antiqua"/>
                        <w:spacing w:val="2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responsive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permeability</w:t>
                    </w:r>
                  </w:p>
                </w:txbxContent>
              </v:textbox>
              <w10:wrap type="none"/>
            </v:shape>
            <v:shape style="position:absolute;left:9573;top:4442;width:199;height:180" type="#_x0000_t202" id="docshape33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46</w:t>
                    </w:r>
                  </w:p>
                </w:txbxContent>
              </v:textbox>
              <w10:wrap type="none"/>
            </v:shape>
            <v:shape style="position:absolute;left:2072;top:5531;width:110;height:180" type="#_x0000_t202" id="docshape33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2912;top:5531;width:647;height:180" type="#_x0000_t202" id="docshape34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5288531</w:t>
                    </w:r>
                  </w:p>
                </w:txbxContent>
              </v:textbox>
              <w10:wrap type="none"/>
            </v:shape>
            <v:shape style="position:absolute;left:4449;top:5243;width:806;height:756" type="#_x0000_t202" id="docshape341" filled="false" stroked="false">
              <v:textbox inset="0,0,0,0">
                <w:txbxContent>
                  <w:p>
                    <w:pPr>
                      <w:spacing w:line="195" w:lineRule="exact" w:before="0"/>
                      <w:ind w:left="4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The</w:t>
                    </w:r>
                    <w:r>
                      <w:rPr>
                        <w:rFonts w:ascii="Book Antiqua"/>
                        <w:spacing w:val="4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Dow</w:t>
                    </w:r>
                  </w:p>
                  <w:p>
                    <w:pPr>
                      <w:spacing w:line="280" w:lineRule="atLeast" w:before="0"/>
                      <w:ind w:left="0" w:right="12" w:firstLine="16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Chemical Company</w:t>
                    </w:r>
                  </w:p>
                </w:txbxContent>
              </v:textbox>
              <w10:wrap type="none"/>
            </v:shape>
            <v:shape style="position:absolute;left:5783;top:5387;width:2529;height:468" type="#_x0000_t202" id="docshape342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Pouch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packaging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flowable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materials</w:t>
                    </w:r>
                  </w:p>
                </w:txbxContent>
              </v:textbox>
              <w10:wrap type="none"/>
            </v:shape>
            <v:shape style="position:absolute;left:9573;top:5531;width:199;height:180" type="#_x0000_t202" id="docshape34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44</w:t>
                    </w:r>
                  </w:p>
                </w:txbxContent>
              </v:textbox>
              <w10:wrap type="none"/>
            </v:shape>
            <v:shape style="position:absolute;left:2072;top:6622;width:110;height:180" type="#_x0000_t202" id="docshape34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2912;top:6622;width:647;height:180" type="#_x0000_t202" id="docshape34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5643472</w:t>
                    </w:r>
                  </w:p>
                </w:txbxContent>
              </v:textbox>
              <w10:wrap type="none"/>
            </v:shape>
            <v:shape style="position:absolute;left:4377;top:6334;width:951;height:756" type="#_x0000_t202" id="docshape346" filled="false" stroked="false">
              <v:textbox inset="0,0,0,0">
                <w:txbxContent>
                  <w:p>
                    <w:pPr>
                      <w:spacing w:line="195" w:lineRule="exact" w:before="0"/>
                      <w:ind w:left="83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Cauldron</w:t>
                    </w:r>
                  </w:p>
                  <w:p>
                    <w:pPr>
                      <w:spacing w:line="280" w:lineRule="atLeast" w:before="0"/>
                      <w:ind w:left="0" w:right="0" w:firstLine="151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Limited Partnership</w:t>
                    </w:r>
                  </w:p>
                </w:txbxContent>
              </v:textbox>
              <w10:wrap type="none"/>
            </v:shape>
            <v:shape style="position:absolute;left:5783;top:6478;width:2749;height:468" type="#_x0000_t202" id="docshape347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Selective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removal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material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by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irradiation</w:t>
                    </w:r>
                  </w:p>
                </w:txbxContent>
              </v:textbox>
              <w10:wrap type="none"/>
            </v:shape>
            <v:shape style="position:absolute;left:9573;top:6622;width:199;height:180" type="#_x0000_t202" id="docshape34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43</w:t>
                    </w:r>
                  </w:p>
                </w:txbxContent>
              </v:textbox>
              <w10:wrap type="none"/>
            </v:shape>
            <v:shape style="position:absolute;left:2072;top:7626;width:110;height:180" type="#_x0000_t202" id="docshape34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2912;top:7626;width:647;height:180" type="#_x0000_t202" id="docshape35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5360609</w:t>
                    </w:r>
                  </w:p>
                </w:txbxContent>
              </v:textbox>
              <w10:wrap type="none"/>
            </v:shape>
            <v:shape style="position:absolute;left:4108;top:7482;width:1488;height:468" type="#_x0000_t202" id="docshape351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6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Southwest</w:t>
                    </w:r>
                  </w:p>
                  <w:p>
                    <w:pPr>
                      <w:spacing w:line="209" w:lineRule="exact" w:before="64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Research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Institute</w:t>
                    </w:r>
                  </w:p>
                </w:txbxContent>
              </v:textbox>
              <w10:wrap type="none"/>
            </v:shape>
            <v:shape style="position:absolute;left:5783;top:7482;width:3114;height:468" type="#_x0000_t202" id="docshape352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Chlorine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dioxide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generating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polymer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packaging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films</w:t>
                    </w:r>
                  </w:p>
                </w:txbxContent>
              </v:textbox>
              <w10:wrap type="none"/>
            </v:shape>
            <v:shape style="position:absolute;left:9573;top:7626;width:199;height:180" type="#_x0000_t202" id="docshape35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41</w:t>
                    </w:r>
                  </w:p>
                </w:txbxContent>
              </v:textbox>
              <w10:wrap type="none"/>
            </v:shape>
            <v:shape style="position:absolute;left:2072;top:8631;width:110;height:180" type="#_x0000_t202" id="docshape35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2912;top:8631;width:647;height:180" type="#_x0000_t202" id="docshape35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4021283</w:t>
                    </w:r>
                  </w:p>
                </w:txbxContent>
              </v:textbox>
              <w10:wrap type="none"/>
            </v:shape>
            <v:shape style="position:absolute;left:4202;top:8631;width:4723;height:180" type="#_x0000_t202" id="docshape356" filled="false" stroked="false">
              <v:textbox inset="0,0,0,0">
                <w:txbxContent>
                  <w:p>
                    <w:pPr>
                      <w:tabs>
                        <w:tab w:pos="1580" w:val="left" w:leader="none"/>
                      </w:tabs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Weikert,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Roy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J.</w:t>
                    </w:r>
                    <w:r>
                      <w:rPr>
                        <w:rFonts w:ascii="Book Antiqua"/>
                        <w:sz w:val="18"/>
                      </w:rPr>
                      <w:tab/>
                      <w:t>Method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making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aseptic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packaging</w:t>
                    </w:r>
                  </w:p>
                </w:txbxContent>
              </v:textbox>
              <w10:wrap type="none"/>
            </v:shape>
            <v:shape style="position:absolute;left:9573;top:8631;width:199;height:180" type="#_x0000_t202" id="docshape35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40</w:t>
                    </w:r>
                  </w:p>
                </w:txbxContent>
              </v:textbox>
              <w10:wrap type="none"/>
            </v:shape>
            <v:shape style="position:absolute;left:2072;top:9719;width:110;height:180" type="#_x0000_t202" id="docshape35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2912;top:9719;width:647;height:180" type="#_x0000_t202" id="docshape35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5340646</w:t>
                    </w:r>
                  </w:p>
                </w:txbxContent>
              </v:textbox>
              <w10:wrap type="none"/>
            </v:shape>
            <v:shape style="position:absolute;left:4216;top:9575;width:1272;height:468" type="#_x0000_t202" id="docshape360" filled="false" stroked="false">
              <v:textbox inset="0,0,0,0">
                <w:txbxContent>
                  <w:p>
                    <w:pPr>
                      <w:spacing w:line="195" w:lineRule="exact" w:before="0"/>
                      <w:ind w:left="52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Mitsui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Toatsu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Chemicals,</w:t>
                    </w:r>
                    <w:r>
                      <w:rPr>
                        <w:rFonts w:ascii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9719;width:3115;height:180" type="#_x0000_t202" id="docshape36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Breathable,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hydrolyzable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porous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film</w:t>
                    </w:r>
                  </w:p>
                </w:txbxContent>
              </v:textbox>
              <w10:wrap type="none"/>
            </v:shape>
            <v:shape style="position:absolute;left:9573;top:9719;width:199;height:180" type="#_x0000_t202" id="docshape36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37</w:t>
                    </w:r>
                  </w:p>
                </w:txbxContent>
              </v:textbox>
              <w10:wrap type="none"/>
            </v:shape>
            <v:shape style="position:absolute;left:2026;top:10723;width:199;height:180" type="#_x0000_t202" id="docshape36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2912;top:10723;width:647;height:180" type="#_x0000_t202" id="docshape36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6231970</w:t>
                    </w:r>
                  </w:p>
                </w:txbxContent>
              </v:textbox>
              <w10:wrap type="none"/>
            </v:shape>
            <v:shape style="position:absolute;left:4200;top:10580;width:1306;height:468" type="#_x0000_t202" id="docshape365" filled="false" stroked="false">
              <v:textbox inset="0,0,0,0">
                <w:txbxContent>
                  <w:p>
                    <w:pPr>
                      <w:spacing w:line="195" w:lineRule="exact" w:before="0"/>
                      <w:ind w:left="93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E.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Khashoggi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Industries,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LLC</w:t>
                    </w:r>
                  </w:p>
                </w:txbxContent>
              </v:textbox>
              <w10:wrap type="none"/>
            </v:shape>
            <v:shape style="position:absolute;left:5783;top:10436;width:2886;height:756" type="#_x0000_t202" id="docshape366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Thermoplastic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starch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compositions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incorporating</w:t>
                    </w:r>
                    <w:r>
                      <w:rPr>
                        <w:rFonts w:ascii="Book Antiqua"/>
                        <w:spacing w:val="2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</w:t>
                    </w:r>
                    <w:r>
                      <w:rPr>
                        <w:rFonts w:ascii="Book Antiqua"/>
                        <w:spacing w:val="3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particulate</w:t>
                    </w:r>
                    <w:r>
                      <w:rPr>
                        <w:rFonts w:ascii="Book Antiqua"/>
                        <w:spacing w:val="2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filler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component</w:t>
                    </w:r>
                  </w:p>
                </w:txbxContent>
              </v:textbox>
              <w10:wrap type="none"/>
            </v:shape>
            <v:shape style="position:absolute;left:9573;top:10723;width:199;height:180" type="#_x0000_t202" id="docshape36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37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8"/>
        </w:rPr>
        <w:sectPr>
          <w:headerReference w:type="default" r:id="rId23"/>
          <w:pgSz w:w="11900" w:h="16820"/>
          <w:pgMar w:header="1996" w:footer="0" w:top="2240" w:bottom="280" w:left="1600" w:right="15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6"/>
        </w:rPr>
      </w:pPr>
    </w:p>
    <w:p>
      <w:pPr>
        <w:pStyle w:val="Heading1"/>
        <w:spacing w:before="47"/>
      </w:pPr>
      <w:r>
        <w:rPr/>
        <w:t>가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66"/>
        </w:rPr>
        <w:t> </w:t>
      </w:r>
      <w:r>
        <w:rPr>
          <w:spacing w:val="9"/>
        </w:rPr>
        <w:t>국가별</w:t>
      </w:r>
      <w:r>
        <w:rPr>
          <w:spacing w:val="58"/>
        </w:rPr>
        <w:t> </w:t>
      </w:r>
      <w:r>
        <w:rPr>
          <w:spacing w:val="4"/>
        </w:rPr>
        <w:t>점유율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15">
            <wp:simplePos x="0" y="0"/>
            <wp:positionH relativeFrom="page">
              <wp:posOffset>2242621</wp:posOffset>
            </wp:positionH>
            <wp:positionV relativeFrom="paragraph">
              <wp:posOffset>104170</wp:posOffset>
            </wp:positionV>
            <wp:extent cx="3065086" cy="2126932"/>
            <wp:effectExtent l="0" t="0" r="0" b="0"/>
            <wp:wrapTopAndBottom/>
            <wp:docPr id="21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5086" cy="21269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0"/>
        <w:rPr>
          <w:sz w:val="11"/>
        </w:rPr>
      </w:pPr>
    </w:p>
    <w:p>
      <w:pPr>
        <w:pStyle w:val="BodyText"/>
        <w:spacing w:before="57"/>
        <w:ind w:left="522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3"/>
        </w:rPr>
        <w:t> </w:t>
      </w:r>
      <w:r>
        <w:rPr>
          <w:rFonts w:ascii="Arial" w:eastAsia="Arial"/>
        </w:rPr>
        <w:t>11]</w:t>
      </w:r>
      <w:r>
        <w:rPr>
          <w:rFonts w:ascii="Arial" w:eastAsia="Arial"/>
          <w:spacing w:val="44"/>
        </w:rPr>
        <w:t> </w:t>
      </w:r>
      <w:r>
        <w:rPr/>
        <w:t>생</w:t>
      </w:r>
      <w:r>
        <w:rPr>
          <w:rFonts w:ascii="Arial" w:eastAsia="Arial"/>
        </w:rPr>
        <w:t>(</w:t>
      </w:r>
      <w:r>
        <w:rPr/>
        <w:t>광</w:t>
      </w:r>
      <w:r>
        <w:rPr>
          <w:rFonts w:ascii="Arial" w:eastAsia="Arial"/>
        </w:rPr>
        <w:t>)</w:t>
      </w:r>
      <w:r>
        <w:rPr/>
        <w:t>분해를</w:t>
      </w:r>
      <w:r>
        <w:rPr>
          <w:spacing w:val="32"/>
        </w:rPr>
        <w:t> </w:t>
      </w:r>
      <w:r>
        <w:rPr/>
        <w:t>이용한</w:t>
      </w:r>
      <w:r>
        <w:rPr>
          <w:spacing w:val="31"/>
        </w:rPr>
        <w:t> </w:t>
      </w:r>
      <w:r>
        <w:rPr/>
        <w:t>포장재의</w:t>
      </w:r>
      <w:r>
        <w:rPr>
          <w:spacing w:val="32"/>
        </w:rPr>
        <w:t> </w:t>
      </w:r>
      <w:r>
        <w:rPr/>
        <w:t>퇴비화</w:t>
      </w:r>
      <w:r>
        <w:rPr>
          <w:spacing w:val="31"/>
        </w:rPr>
        <w:t> </w:t>
      </w:r>
      <w:r>
        <w:rPr/>
        <w:t>기술에</w:t>
      </w:r>
      <w:r>
        <w:rPr>
          <w:spacing w:val="33"/>
        </w:rPr>
        <w:t> </w:t>
      </w:r>
      <w:r>
        <w:rPr/>
        <w:t>따른</w:t>
      </w:r>
      <w:r>
        <w:rPr>
          <w:spacing w:val="34"/>
        </w:rPr>
        <w:t> </w:t>
      </w:r>
      <w:r>
        <w:rPr/>
        <w:t>국가별</w:t>
      </w:r>
      <w:r>
        <w:rPr>
          <w:spacing w:val="31"/>
        </w:rPr>
        <w:t> </w:t>
      </w:r>
      <w:r>
        <w:rPr>
          <w:spacing w:val="-5"/>
        </w:rPr>
        <w:t>점유율</w:t>
      </w: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52" w:after="0"/>
        <w:ind w:left="460" w:right="118" w:hanging="360"/>
        <w:jc w:val="both"/>
        <w:rPr>
          <w:sz w:val="24"/>
        </w:rPr>
      </w:pPr>
      <w:r>
        <w:rPr>
          <w:sz w:val="24"/>
        </w:rPr>
        <w:t>포장재의 생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광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분해를 이용한 포장재의 퇴비화 기술 분야의 국가별 점유 율을</w:t>
      </w:r>
      <w:r>
        <w:rPr>
          <w:spacing w:val="40"/>
          <w:sz w:val="24"/>
        </w:rPr>
        <w:t> </w:t>
      </w:r>
      <w:r>
        <w:rPr>
          <w:sz w:val="24"/>
        </w:rPr>
        <w:t>살펴보면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79"/>
          <w:sz w:val="24"/>
        </w:rPr>
        <w:t> </w:t>
      </w:r>
      <w:r>
        <w:rPr>
          <w:sz w:val="24"/>
        </w:rPr>
        <w:t>미국이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55%</w:t>
      </w:r>
      <w:r>
        <w:rPr>
          <w:sz w:val="24"/>
        </w:rPr>
        <w:t>를</w:t>
      </w:r>
      <w:r>
        <w:rPr>
          <w:spacing w:val="40"/>
          <w:sz w:val="24"/>
        </w:rPr>
        <w:t> </w:t>
      </w:r>
      <w:r>
        <w:rPr>
          <w:sz w:val="24"/>
        </w:rPr>
        <w:t>차지하고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79"/>
          <w:sz w:val="24"/>
        </w:rPr>
        <w:t> </w:t>
      </w:r>
      <w:r>
        <w:rPr>
          <w:sz w:val="24"/>
        </w:rPr>
        <w:t>일본이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31%,</w:t>
      </w:r>
      <w:r>
        <w:rPr>
          <w:rFonts w:ascii="Book Antiqua" w:hAnsi="Book Antiqua" w:eastAsia="Book Antiqua"/>
          <w:spacing w:val="79"/>
          <w:sz w:val="24"/>
        </w:rPr>
        <w:t> </w:t>
      </w:r>
      <w:r>
        <w:rPr>
          <w:sz w:val="24"/>
        </w:rPr>
        <w:t>한국이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12%,</w:t>
      </w:r>
      <w:r>
        <w:rPr>
          <w:rFonts w:ascii="Book Antiqua" w:hAnsi="Book Antiqua" w:eastAsia="Book Antiqua"/>
          <w:spacing w:val="79"/>
          <w:sz w:val="24"/>
        </w:rPr>
        <w:t> </w:t>
      </w:r>
      <w:r>
        <w:rPr>
          <w:sz w:val="24"/>
        </w:rPr>
        <w:t>유럽</w:t>
      </w:r>
      <w:r>
        <w:rPr>
          <w:sz w:val="24"/>
        </w:rPr>
        <w:t> 이 </w:t>
      </w:r>
      <w:r>
        <w:rPr>
          <w:rFonts w:ascii="Book Antiqua" w:hAnsi="Book Antiqua" w:eastAsia="Book Antiqua"/>
          <w:sz w:val="24"/>
        </w:rPr>
        <w:t>2%</w:t>
      </w:r>
      <w:r>
        <w:rPr>
          <w:sz w:val="24"/>
        </w:rPr>
        <w:t>를 차지하는 것으로 나타남</w:t>
      </w:r>
    </w:p>
    <w:p>
      <w:pPr>
        <w:pStyle w:val="BodyText"/>
        <w:spacing w:before="12"/>
        <w:rPr>
          <w:sz w:val="31"/>
        </w:rPr>
      </w:pPr>
    </w:p>
    <w:p>
      <w:pPr>
        <w:pStyle w:val="Heading1"/>
      </w:pPr>
      <w:r>
        <w:rPr/>
        <w:t>나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68"/>
        </w:rPr>
        <w:t> </w:t>
      </w:r>
      <w:r>
        <w:rPr/>
        <w:t>주요</w:t>
      </w:r>
      <w:r>
        <w:rPr>
          <w:spacing w:val="59"/>
        </w:rPr>
        <w:t> </w:t>
      </w:r>
      <w:r>
        <w:rPr>
          <w:spacing w:val="10"/>
        </w:rPr>
        <w:t>출원인별</w:t>
      </w:r>
      <w:r>
        <w:rPr>
          <w:spacing w:val="60"/>
        </w:rPr>
        <w:t> </w:t>
      </w:r>
      <w:r>
        <w:rPr>
          <w:spacing w:val="6"/>
        </w:rPr>
        <w:t>특허동향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16">
            <wp:simplePos x="0" y="0"/>
            <wp:positionH relativeFrom="page">
              <wp:posOffset>1319449</wp:posOffset>
            </wp:positionH>
            <wp:positionV relativeFrom="paragraph">
              <wp:posOffset>106630</wp:posOffset>
            </wp:positionV>
            <wp:extent cx="4930993" cy="2355246"/>
            <wp:effectExtent l="0" t="0" r="0" b="0"/>
            <wp:wrapTopAndBottom/>
            <wp:docPr id="23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0993" cy="23552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before="57"/>
        <w:ind w:left="100"/>
      </w:pPr>
      <w:r>
        <w:rPr>
          <w:rFonts w:ascii="Arial" w:eastAsia="Arial"/>
        </w:rPr>
        <w:t>[</w:t>
      </w:r>
      <w:r>
        <w:rPr/>
        <w:t>그림</w:t>
      </w:r>
      <w:r>
        <w:rPr>
          <w:spacing w:val="17"/>
        </w:rPr>
        <w:t> </w:t>
      </w:r>
      <w:r>
        <w:rPr>
          <w:rFonts w:ascii="Arial" w:eastAsia="Arial"/>
        </w:rPr>
        <w:t>12]</w:t>
      </w:r>
      <w:r>
        <w:rPr>
          <w:rFonts w:ascii="Arial" w:eastAsia="Arial"/>
          <w:spacing w:val="31"/>
        </w:rPr>
        <w:t> </w:t>
      </w:r>
      <w:r>
        <w:rPr/>
        <w:t>생</w:t>
      </w:r>
      <w:r>
        <w:rPr>
          <w:rFonts w:ascii="Arial" w:eastAsia="Arial"/>
        </w:rPr>
        <w:t>(</w:t>
      </w:r>
      <w:r>
        <w:rPr/>
        <w:t>광</w:t>
      </w:r>
      <w:r>
        <w:rPr>
          <w:rFonts w:ascii="Arial" w:eastAsia="Arial"/>
        </w:rPr>
        <w:t>)</w:t>
      </w:r>
      <w:r>
        <w:rPr/>
        <w:t>분해를</w:t>
      </w:r>
      <w:r>
        <w:rPr>
          <w:spacing w:val="18"/>
        </w:rPr>
        <w:t> </w:t>
      </w:r>
      <w:r>
        <w:rPr/>
        <w:t>이용한</w:t>
      </w:r>
      <w:r>
        <w:rPr>
          <w:spacing w:val="19"/>
        </w:rPr>
        <w:t> </w:t>
      </w:r>
      <w:r>
        <w:rPr/>
        <w:t>포장재의</w:t>
      </w:r>
      <w:r>
        <w:rPr>
          <w:spacing w:val="18"/>
        </w:rPr>
        <w:t> </w:t>
      </w:r>
      <w:r>
        <w:rPr/>
        <w:t>퇴비화</w:t>
      </w:r>
      <w:r>
        <w:rPr>
          <w:spacing w:val="19"/>
        </w:rPr>
        <w:t> </w:t>
      </w:r>
      <w:r>
        <w:rPr/>
        <w:t>기술에</w:t>
      </w:r>
      <w:r>
        <w:rPr>
          <w:spacing w:val="18"/>
        </w:rPr>
        <w:t> </w:t>
      </w:r>
      <w:r>
        <w:rPr/>
        <w:t>따른</w:t>
      </w:r>
      <w:r>
        <w:rPr>
          <w:spacing w:val="18"/>
        </w:rPr>
        <w:t> </w:t>
      </w:r>
      <w:r>
        <w:rPr/>
        <w:t>주요</w:t>
      </w:r>
      <w:r>
        <w:rPr>
          <w:spacing w:val="17"/>
        </w:rPr>
        <w:t> </w:t>
      </w:r>
      <w:r>
        <w:rPr/>
        <w:t>출원인별</w:t>
      </w:r>
      <w:r>
        <w:rPr>
          <w:spacing w:val="20"/>
        </w:rPr>
        <w:t> </w:t>
      </w:r>
      <w:r>
        <w:rPr>
          <w:spacing w:val="-4"/>
        </w:rPr>
        <w:t>특허동향</w:t>
      </w:r>
    </w:p>
    <w:p>
      <w:pPr>
        <w:spacing w:after="0"/>
        <w:sectPr>
          <w:headerReference w:type="default" r:id="rId24"/>
          <w:pgSz w:w="11900" w:h="16820"/>
          <w:pgMar w:header="1996" w:footer="0" w:top="2240" w:bottom="280" w:left="1600" w:right="15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7"/>
        </w:rPr>
      </w:pPr>
    </w:p>
    <w:p>
      <w:pPr>
        <w:pStyle w:val="BodyText"/>
        <w:spacing w:before="57"/>
        <w:ind w:left="436"/>
      </w:pPr>
      <w:r>
        <w:rPr>
          <w:rFonts w:ascii="Arial" w:eastAsia="Arial"/>
        </w:rPr>
        <w:t>&lt;</w:t>
      </w:r>
      <w:r>
        <w:rPr/>
        <w:t>표</w:t>
      </w:r>
      <w:r>
        <w:rPr>
          <w:spacing w:val="31"/>
        </w:rPr>
        <w:t> </w:t>
      </w:r>
      <w:r>
        <w:rPr>
          <w:rFonts w:ascii="Arial" w:eastAsia="Arial"/>
        </w:rPr>
        <w:t>6&gt;</w:t>
      </w:r>
      <w:r>
        <w:rPr>
          <w:rFonts w:ascii="Arial" w:eastAsia="Arial"/>
          <w:spacing w:val="45"/>
        </w:rPr>
        <w:t> </w:t>
      </w:r>
      <w:r>
        <w:rPr/>
        <w:t>생</w:t>
      </w:r>
      <w:r>
        <w:rPr>
          <w:rFonts w:ascii="Arial" w:eastAsia="Arial"/>
        </w:rPr>
        <w:t>(</w:t>
      </w:r>
      <w:r>
        <w:rPr/>
        <w:t>광</w:t>
      </w:r>
      <w:r>
        <w:rPr>
          <w:rFonts w:ascii="Arial" w:eastAsia="Arial"/>
        </w:rPr>
        <w:t>)</w:t>
      </w:r>
      <w:r>
        <w:rPr/>
        <w:t>분해를</w:t>
      </w:r>
      <w:r>
        <w:rPr>
          <w:spacing w:val="31"/>
        </w:rPr>
        <w:t> </w:t>
      </w:r>
      <w:r>
        <w:rPr/>
        <w:t>이용한</w:t>
      </w:r>
      <w:r>
        <w:rPr>
          <w:spacing w:val="34"/>
        </w:rPr>
        <w:t> </w:t>
      </w:r>
      <w:r>
        <w:rPr/>
        <w:t>포장재의</w:t>
      </w:r>
      <w:r>
        <w:rPr>
          <w:spacing w:val="31"/>
        </w:rPr>
        <w:t> </w:t>
      </w:r>
      <w:r>
        <w:rPr/>
        <w:t>퇴비화</w:t>
      </w:r>
      <w:r>
        <w:rPr>
          <w:spacing w:val="34"/>
        </w:rPr>
        <w:t> </w:t>
      </w:r>
      <w:r>
        <w:rPr/>
        <w:t>기술에</w:t>
      </w:r>
      <w:r>
        <w:rPr>
          <w:spacing w:val="32"/>
        </w:rPr>
        <w:t> </w:t>
      </w:r>
      <w:r>
        <w:rPr/>
        <w:t>따른</w:t>
      </w:r>
      <w:r>
        <w:rPr>
          <w:spacing w:val="31"/>
        </w:rPr>
        <w:t> </w:t>
      </w:r>
      <w:r>
        <w:rPr/>
        <w:t>주요</w:t>
      </w:r>
      <w:r>
        <w:rPr>
          <w:spacing w:val="32"/>
        </w:rPr>
        <w:t> </w:t>
      </w:r>
      <w:r>
        <w:rPr>
          <w:spacing w:val="-2"/>
        </w:rPr>
        <w:t>미국등록특허</w:t>
      </w:r>
    </w:p>
    <w:p>
      <w:pPr>
        <w:pStyle w:val="BodyText"/>
        <w:spacing w:before="2"/>
        <w:rPr>
          <w:sz w:val="8"/>
        </w:rPr>
      </w:pPr>
      <w:r>
        <w:rPr/>
        <w:pict>
          <v:group style="position:absolute;margin-left:88.872002pt;margin-top:6.444172pt;width:420.3pt;height:584.85pt;mso-position-horizontal-relative:page;mso-position-vertical-relative:paragraph;z-index:-15719936;mso-wrap-distance-left:0;mso-wrap-distance-right:0" id="docshapegroup370" coordorigin="1777,129" coordsize="8406,11697">
            <v:rect style="position:absolute;left:1787;top:139;width:660;height:569" id="docshape371" filled="true" fillcolor="#81b1c8" stroked="false">
              <v:fill type="solid"/>
            </v:rect>
            <v:line style="position:absolute" from="1777,693" to="2447,693" stroked="true" strokeweight=".48pt" strokecolor="#000000">
              <v:stroke dashstyle="solid"/>
            </v:line>
            <v:rect style="position:absolute;left:1777;top:706;width:670;height:22" id="docshape372" filled="true" fillcolor="#000000" stroked="false">
              <v:fill type="solid"/>
            </v:rect>
            <v:rect style="position:absolute;left:2446;top:139;width:1557;height:569" id="docshape373" filled="true" fillcolor="#81b1c8" stroked="false">
              <v:fill type="solid"/>
            </v:rect>
            <v:line style="position:absolute" from="2447,693" to="4003,693" stroked="true" strokeweight=".48pt" strokecolor="#000000">
              <v:stroke dashstyle="solid"/>
            </v:line>
            <v:rect style="position:absolute;left:2446;top:706;width:1557;height:22" id="docshape374" filled="true" fillcolor="#000000" stroked="false">
              <v:fill type="solid"/>
            </v:rect>
            <v:rect style="position:absolute;left:4003;top:139;width:1680;height:569" id="docshape375" filled="true" fillcolor="#81b1c8" stroked="false">
              <v:fill type="solid"/>
            </v:rect>
            <v:line style="position:absolute" from="4003,693" to="5683,693" stroked="true" strokeweight=".48pt" strokecolor="#000000">
              <v:stroke dashstyle="solid"/>
            </v:line>
            <v:rect style="position:absolute;left:4003;top:706;width:1680;height:22" id="docshape376" filled="true" fillcolor="#000000" stroked="false">
              <v:fill type="solid"/>
            </v:rect>
            <v:rect style="position:absolute;left:5682;top:139;width:3471;height:569" id="docshape377" filled="true" fillcolor="#81b1c8" stroked="false">
              <v:fill type="solid"/>
            </v:rect>
            <v:line style="position:absolute" from="5683,693" to="9153,693" stroked="true" strokeweight=".48pt" strokecolor="#000000">
              <v:stroke dashstyle="solid"/>
            </v:line>
            <v:rect style="position:absolute;left:5682;top:706;width:3471;height:22" id="docshape378" filled="true" fillcolor="#000000" stroked="false">
              <v:fill type="solid"/>
            </v:rect>
            <v:rect style="position:absolute;left:9153;top:139;width:1018;height:569" id="docshape379" filled="true" fillcolor="#81b1c8" stroked="false">
              <v:fill type="solid"/>
            </v:rect>
            <v:line style="position:absolute" from="9153,693" to="10180,693" stroked="true" strokeweight=".48pt" strokecolor="#000000">
              <v:stroke dashstyle="solid"/>
            </v:line>
            <v:rect style="position:absolute;left:9153;top:706;width:1027;height:22" id="docshape380" filled="true" fillcolor="#000000" stroked="false">
              <v:fill type="solid"/>
            </v:rect>
            <v:line style="position:absolute" from="1777,693" to="2447,693" stroked="true" strokeweight=".48pt" strokecolor="#000000">
              <v:stroke dashstyle="solid"/>
            </v:line>
            <v:rect style="position:absolute;left:1777;top:706;width:670;height:22" id="docshape381" filled="true" fillcolor="#000000" stroked="false">
              <v:fill type="solid"/>
            </v:rect>
            <v:line style="position:absolute" from="2447,693" to="4003,693" stroked="true" strokeweight=".48pt" strokecolor="#000000">
              <v:stroke dashstyle="solid"/>
            </v:line>
            <v:rect style="position:absolute;left:2446;top:706;width:1557;height:22" id="docshape382" filled="true" fillcolor="#000000" stroked="false">
              <v:fill type="solid"/>
            </v:rect>
            <v:line style="position:absolute" from="4003,693" to="5683,693" stroked="true" strokeweight=".48pt" strokecolor="#000000">
              <v:stroke dashstyle="solid"/>
            </v:line>
            <v:rect style="position:absolute;left:4003;top:706;width:1680;height:22" id="docshape383" filled="true" fillcolor="#000000" stroked="false">
              <v:fill type="solid"/>
            </v:rect>
            <v:line style="position:absolute" from="5683,693" to="9153,693" stroked="true" strokeweight=".48pt" strokecolor="#000000">
              <v:stroke dashstyle="solid"/>
            </v:line>
            <v:rect style="position:absolute;left:5682;top:706;width:3471;height:22" id="docshape384" filled="true" fillcolor="#000000" stroked="false">
              <v:fill type="solid"/>
            </v:rect>
            <v:line style="position:absolute" from="9153,693" to="10180,693" stroked="true" strokeweight=".48pt" strokecolor="#000000">
              <v:stroke dashstyle="solid"/>
            </v:line>
            <v:rect style="position:absolute;left:9153;top:706;width:1027;height:22" id="docshape385" filled="true" fillcolor="#000000" stroked="false">
              <v:fill type="solid"/>
            </v:rect>
            <v:shape style="position:absolute;left:2446;top:139;width:6707;height:11676" id="docshape386" coordorigin="2447,140" coordsize="6707,11676" path="m2447,140l2447,11815m4003,140l4003,11815m5683,140l5683,11815m9153,140l9153,11815e" filled="false" stroked="true" strokeweight=".36pt" strokecolor="#000000">
              <v:path arrowok="t"/>
              <v:stroke dashstyle="solid"/>
            </v:shape>
            <v:line style="position:absolute" from="1777,140" to="10183,140" stroked="true" strokeweight="1.079pt" strokecolor="#000000">
              <v:stroke dashstyle="solid"/>
            </v:line>
            <v:shape style="position:absolute;left:1777;top:1858;width:8406;height:8396" id="docshape387" coordorigin="1777,1859" coordsize="8406,8396" path="m1777,1859l10183,1859m1777,2602l10183,2602m1777,3753l10183,3753m1777,6131l10183,6131m1777,6874l10183,6874m1777,7617l10183,7617m1777,8360l10183,8360m1777,9103l10183,9103m1777,10254l10183,10254e" filled="false" stroked="true" strokeweight=".36pt" strokecolor="#000000">
              <v:path arrowok="t"/>
              <v:stroke dashstyle="solid"/>
            </v:shape>
            <v:line style="position:absolute" from="1777,11815" to="10183,11815" stroked="true" strokeweight="1.079pt" strokecolor="#000000">
              <v:stroke dashstyle="solid"/>
            </v:line>
            <v:shape style="position:absolute;left:1906;top:335;width:1959;height:199" type="#_x0000_t202" id="docshape388" filled="false" stroked="false">
              <v:textbox inset="0,0,0,0">
                <w:txbxContent>
                  <w:p>
                    <w:pPr>
                      <w:tabs>
                        <w:tab w:pos="688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순위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미국등록번호</w:t>
                    </w:r>
                  </w:p>
                </w:txbxContent>
              </v:textbox>
              <w10:wrap type="none"/>
            </v:shape>
            <v:shape style="position:absolute;left:4526;top:335;width:642;height:199" type="#_x0000_t202" id="docshape38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출원인</w:t>
                    </w:r>
                  </w:p>
                </w:txbxContent>
              </v:textbox>
              <w10:wrap type="none"/>
            </v:shape>
            <v:shape style="position:absolute;left:6841;top:335;width:1160;height:199" type="#_x0000_t202" id="docshape39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발명의</w:t>
                    </w:r>
                    <w:r>
                      <w:rPr>
                        <w:spacing w:val="5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명칭</w:t>
                    </w:r>
                  </w:p>
                </w:txbxContent>
              </v:textbox>
              <w10:wrap type="none"/>
            </v:shape>
            <v:shape style="position:absolute;left:9285;top:343;width:766;height:180" type="#_x0000_t202" id="docshape39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피인용수</w:t>
                    </w:r>
                  </w:p>
                </w:txbxContent>
              </v:textbox>
              <w10:wrap type="none"/>
            </v:shape>
            <v:shape style="position:absolute;left:2072;top:1201;width:110;height:180" type="#_x0000_t202" id="docshape39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2912;top:1201;width:647;height:180" type="#_x0000_t202" id="docshape39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5320840</w:t>
                    </w:r>
                  </w:p>
                </w:txbxContent>
              </v:textbox>
              <w10:wrap type="none"/>
            </v:shape>
            <v:shape style="position:absolute;left:4224;top:913;width:1258;height:756" type="#_x0000_t202" id="docshape394" filled="false" stroked="false">
              <v:textbox inset="0,0,0,0">
                <w:txbxContent>
                  <w:p>
                    <w:pPr>
                      <w:spacing w:line="195" w:lineRule="exact" w:before="0"/>
                      <w:ind w:left="278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Imperial</w:t>
                    </w:r>
                  </w:p>
                  <w:p>
                    <w:pPr>
                      <w:spacing w:line="280" w:lineRule="atLeast" w:before="0"/>
                      <w:ind w:left="0" w:right="0" w:firstLine="242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Chemical </w:t>
                    </w:r>
                    <w:r>
                      <w:rPr>
                        <w:rFonts w:ascii="Book Antiqua"/>
                        <w:sz w:val="18"/>
                      </w:rPr>
                      <w:t>Industries</w:t>
                    </w:r>
                    <w:r>
                      <w:rPr>
                        <w:rFonts w:ascii="Book Antiqua"/>
                        <w:spacing w:val="1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PLC</w:t>
                    </w:r>
                  </w:p>
                </w:txbxContent>
              </v:textbox>
              <w10:wrap type="none"/>
            </v:shape>
            <v:shape style="position:absolute;left:5783;top:1057;width:2913;height:468" type="#_x0000_t202" id="docshape395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Continuous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release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pharmaceutical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compositions</w:t>
                    </w:r>
                  </w:p>
                </w:txbxContent>
              </v:textbox>
              <w10:wrap type="none"/>
            </v:shape>
            <v:shape style="position:absolute;left:9573;top:1201;width:199;height:180" type="#_x0000_t202" id="docshape39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29</w:t>
                    </w:r>
                  </w:p>
                </w:txbxContent>
              </v:textbox>
              <w10:wrap type="none"/>
            </v:shape>
            <v:shape style="position:absolute;left:2072;top:2148;width:110;height:180" type="#_x0000_t202" id="docshape39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2912;top:2148;width:647;height:180" type="#_x0000_t202" id="docshape39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5646863</w:t>
                    </w:r>
                  </w:p>
                </w:txbxContent>
              </v:textbox>
              <w10:wrap type="none"/>
            </v:shape>
            <v:shape style="position:absolute;left:4154;top:2004;width:1399;height:468" type="#_x0000_t202" id="docshape399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Morton,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Stephen</w:t>
                    </w:r>
                  </w:p>
                  <w:p>
                    <w:pPr>
                      <w:spacing w:line="209" w:lineRule="exact" w:before="64"/>
                      <w:ind w:left="0" w:right="20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G.</w:t>
                    </w:r>
                  </w:p>
                </w:txbxContent>
              </v:textbox>
              <w10:wrap type="none"/>
            </v:shape>
            <v:shape style="position:absolute;left:5783;top:2004;width:3212;height:468" type="#_x0000_t202" id="docshape400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Method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apparatus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detecting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classifying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contaminants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in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water</w:t>
                    </w:r>
                  </w:p>
                </w:txbxContent>
              </v:textbox>
              <w10:wrap type="none"/>
            </v:shape>
            <v:shape style="position:absolute;left:9573;top:2148;width:199;height:180" type="#_x0000_t202" id="docshape40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27</w:t>
                    </w:r>
                  </w:p>
                </w:txbxContent>
              </v:textbox>
              <w10:wrap type="none"/>
            </v:shape>
            <v:shape style="position:absolute;left:2072;top:3095;width:110;height:180" type="#_x0000_t202" id="docshape40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2912;top:3095;width:647;height:180" type="#_x0000_t202" id="docshape40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5914182</w:t>
                    </w:r>
                  </w:p>
                </w:txbxContent>
              </v:textbox>
              <w10:wrap type="none"/>
            </v:shape>
            <v:shape style="position:absolute;left:4296;top:2807;width:1113;height:756" type="#_x0000_t202" id="docshape404" filled="false" stroked="false">
              <v:textbox inset="0,0,0,0">
                <w:txbxContent>
                  <w:p>
                    <w:pPr>
                      <w:spacing w:line="195" w:lineRule="exact" w:before="0"/>
                      <w:ind w:left="14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Gore</w:t>
                    </w:r>
                    <w:r>
                      <w:rPr>
                        <w:rFonts w:ascii="Book Antiqua"/>
                        <w:spacing w:val="4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Hybrid</w:t>
                    </w:r>
                  </w:p>
                  <w:p>
                    <w:pPr>
                      <w:spacing w:line="280" w:lineRule="atLeast" w:before="0"/>
                      <w:ind w:left="400" w:right="0" w:hanging="401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Technologies,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2807;width:2946;height:756" type="#_x0000_t202" id="docshape405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Materials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methods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the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immobilization</w:t>
                    </w:r>
                    <w:r>
                      <w:rPr>
                        <w:rFonts w:ascii="Book Antiqua"/>
                        <w:spacing w:val="2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</w:t>
                    </w:r>
                    <w:r>
                      <w:rPr>
                        <w:rFonts w:ascii="Book Antiqua"/>
                        <w:spacing w:val="3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bioactive</w:t>
                    </w:r>
                    <w:r>
                      <w:rPr>
                        <w:rFonts w:ascii="Book Antiqua"/>
                        <w:spacing w:val="2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species onto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polymeric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substrates</w:t>
                    </w:r>
                  </w:p>
                </w:txbxContent>
              </v:textbox>
              <w10:wrap type="none"/>
            </v:shape>
            <v:shape style="position:absolute;left:9573;top:3095;width:199;height:180" type="#_x0000_t202" id="docshape40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27</w:t>
                    </w:r>
                  </w:p>
                </w:txbxContent>
              </v:textbox>
              <w10:wrap type="none"/>
            </v:shape>
            <v:shape style="position:absolute;left:2072;top:4859;width:110;height:180" type="#_x0000_t202" id="docshape40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2912;top:4859;width:647;height:180" type="#_x0000_t202" id="docshape40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5852078</w:t>
                    </w:r>
                  </w:p>
                </w:txbxContent>
              </v:textbox>
              <w10:wrap type="none"/>
            </v:shape>
            <v:shape style="position:absolute;left:4180;top:4140;width:1344;height:1619" type="#_x0000_t202" id="docshape409" filled="false" stroked="false">
              <v:textbox inset="0,0,0,0">
                <w:txbxContent>
                  <w:p>
                    <w:pPr>
                      <w:spacing w:line="195" w:lineRule="exact" w:before="0"/>
                      <w:ind w:left="2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The</w:t>
                    </w:r>
                    <w:r>
                      <w:rPr>
                        <w:rFonts w:ascii="Book Antiqua"/>
                        <w:spacing w:val="4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United</w:t>
                    </w:r>
                  </w:p>
                  <w:p>
                    <w:pPr>
                      <w:spacing w:line="280" w:lineRule="atLeast" w:before="7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States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 America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as represented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by the</w:t>
                    </w:r>
                    <w:r>
                      <w:rPr>
                        <w:rFonts w:ascii="Book Antiqua"/>
                        <w:spacing w:val="2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Secretary</w:t>
                    </w:r>
                    <w:r>
                      <w:rPr>
                        <w:rFonts w:ascii="Book Antiqua"/>
                        <w:spacing w:val="2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of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Agriculture</w:t>
                    </w:r>
                  </w:p>
                </w:txbxContent>
              </v:textbox>
              <w10:wrap type="none"/>
            </v:shape>
            <v:shape style="position:absolute;left:5783;top:4572;width:3150;height:756" type="#_x0000_t202" id="docshape410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Biodegradable</w:t>
                    </w:r>
                    <w:r>
                      <w:rPr>
                        <w:rFonts w:ascii="Book Antiqua"/>
                        <w:spacing w:val="3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polyester</w:t>
                    </w:r>
                    <w:r>
                      <w:rPr>
                        <w:rFonts w:ascii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compositions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with</w:t>
                    </w:r>
                    <w:r>
                      <w:rPr>
                        <w:rFonts w:ascii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natural</w:t>
                    </w:r>
                    <w:r>
                      <w:rPr>
                        <w:rFonts w:ascii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polymers</w:t>
                    </w:r>
                    <w:r>
                      <w:rPr>
                        <w:rFonts w:ascii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articles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thereof</w:t>
                    </w:r>
                  </w:p>
                </w:txbxContent>
              </v:textbox>
              <w10:wrap type="none"/>
            </v:shape>
            <v:shape style="position:absolute;left:9573;top:4859;width:199;height:180" type="#_x0000_t202" id="docshape41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13</w:t>
                    </w:r>
                  </w:p>
                </w:txbxContent>
              </v:textbox>
              <w10:wrap type="none"/>
            </v:shape>
            <v:shape style="position:absolute;left:2072;top:6420;width:110;height:180" type="#_x0000_t202" id="docshape41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2912;top:6420;width:647;height:180" type="#_x0000_t202" id="docshape41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7303081</w:t>
                    </w:r>
                  </w:p>
                </w:txbxContent>
              </v:textbox>
              <w10:wrap type="none"/>
            </v:shape>
            <v:shape style="position:absolute;left:4236;top:6276;width:1233;height:468" type="#_x0000_t202" id="docshape414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Vesta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Medical,</w:t>
                    </w:r>
                  </w:p>
                  <w:p>
                    <w:pPr>
                      <w:spacing w:line="209" w:lineRule="exact" w:before="64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LLC</w:t>
                    </w:r>
                  </w:p>
                </w:txbxContent>
              </v:textbox>
              <w10:wrap type="none"/>
            </v:shape>
            <v:shape style="position:absolute;left:5783;top:6276;width:2744;height:468" type="#_x0000_t202" id="docshape415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Handheld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medical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waste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sorting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method</w:t>
                    </w:r>
                  </w:p>
                </w:txbxContent>
              </v:textbox>
              <w10:wrap type="none"/>
            </v:shape>
            <v:shape style="position:absolute;left:9616;top:6420;width:110;height:180" type="#_x0000_t202" id="docshape41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2072;top:7163;width:110;height:180" type="#_x0000_t202" id="docshape41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2912;top:7163;width:647;height:180" type="#_x0000_t202" id="docshape41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7311207</w:t>
                    </w:r>
                  </w:p>
                </w:txbxContent>
              </v:textbox>
              <w10:wrap type="none"/>
            </v:shape>
            <v:shape style="position:absolute;left:4236;top:7019;width:1233;height:468" type="#_x0000_t202" id="docshape419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Vesta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Medical,</w:t>
                    </w:r>
                  </w:p>
                  <w:p>
                    <w:pPr>
                      <w:spacing w:line="209" w:lineRule="exact" w:before="64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LLC</w:t>
                    </w:r>
                  </w:p>
                </w:txbxContent>
              </v:textbox>
              <w10:wrap type="none"/>
            </v:shape>
            <v:shape style="position:absolute;left:5783;top:7019;width:2831;height:468" type="#_x0000_t202" id="docshape420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System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sorting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discarded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and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spent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pharmaceutical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items</w:t>
                    </w:r>
                  </w:p>
                </w:txbxContent>
              </v:textbox>
              <w10:wrap type="none"/>
            </v:shape>
            <v:shape style="position:absolute;left:9616;top:7163;width:110;height:180" type="#_x0000_t202" id="docshape42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2072;top:7907;width:110;height:180" type="#_x0000_t202" id="docshape42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2912;top:7907;width:647;height:180" type="#_x0000_t202" id="docshape42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7275645</w:t>
                    </w:r>
                  </w:p>
                </w:txbxContent>
              </v:textbox>
              <w10:wrap type="none"/>
            </v:shape>
            <v:shape style="position:absolute;left:4236;top:7763;width:1233;height:468" type="#_x0000_t202" id="docshape424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Vesta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Medical,</w:t>
                    </w:r>
                  </w:p>
                  <w:p>
                    <w:pPr>
                      <w:spacing w:line="209" w:lineRule="exact" w:before="64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LLC</w:t>
                    </w:r>
                  </w:p>
                </w:txbxContent>
              </v:textbox>
              <w10:wrap type="none"/>
            </v:shape>
            <v:shape style="position:absolute;left:5783;top:7763;width:2744;height:468" type="#_x0000_t202" id="docshape425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Handheld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medical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waste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sorting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device</w:t>
                    </w:r>
                  </w:p>
                </w:txbxContent>
              </v:textbox>
              <w10:wrap type="none"/>
            </v:shape>
            <v:shape style="position:absolute;left:9616;top:7907;width:110;height:180" type="#_x0000_t202" id="docshape42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2072;top:8650;width:110;height:180" type="#_x0000_t202" id="docshape42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2912;top:8650;width:647;height:180" type="#_x0000_t202" id="docshape42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7318529</w:t>
                    </w:r>
                  </w:p>
                </w:txbxContent>
              </v:textbox>
              <w10:wrap type="none"/>
            </v:shape>
            <v:shape style="position:absolute;left:4279;top:8506;width:1147;height:468" type="#_x0000_t202" id="docshape429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Vest</w:t>
                    </w:r>
                    <w:r>
                      <w:rPr>
                        <w:rFonts w:ascii="Book Antiqua"/>
                        <w:spacing w:val="4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Medical,</w:t>
                    </w:r>
                  </w:p>
                  <w:p>
                    <w:pPr>
                      <w:spacing w:line="209" w:lineRule="exact" w:before="64"/>
                      <w:ind w:left="0" w:right="16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LLC</w:t>
                    </w:r>
                  </w:p>
                </w:txbxContent>
              </v:textbox>
              <w10:wrap type="none"/>
            </v:shape>
            <v:shape style="position:absolute;left:5783;top:8506;width:2884;height:468" type="#_x0000_t202" id="docshape430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Method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sorting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discarded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and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spent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pharmaceutical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items</w:t>
                    </w:r>
                  </w:p>
                </w:txbxContent>
              </v:textbox>
              <w10:wrap type="none"/>
            </v:shape>
            <v:shape style="position:absolute;left:9616;top:8650;width:110;height:180" type="#_x0000_t202" id="docshape43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2072;top:9597;width:110;height:180" type="#_x0000_t202" id="docshape43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2912;top:9597;width:647;height:180" type="#_x0000_t202" id="docshape43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4038227</w:t>
                    </w:r>
                  </w:p>
                </w:txbxContent>
              </v:textbox>
              <w10:wrap type="none"/>
            </v:shape>
            <v:shape style="position:absolute;left:4221;top:9453;width:1263;height:468" type="#_x0000_t202" id="docshape434" filled="false" stroked="false">
              <v:textbox inset="0,0,0,0">
                <w:txbxContent>
                  <w:p>
                    <w:pPr>
                      <w:spacing w:line="195" w:lineRule="exact" w:before="0"/>
                      <w:ind w:left="20" w:right="3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5"/>
                        <w:sz w:val="18"/>
                      </w:rPr>
                      <w:t>Bio-</w:t>
                    </w:r>
                    <w:r>
                      <w:rPr>
                        <w:rFonts w:ascii="Book Antiqua"/>
                        <w:spacing w:val="-2"/>
                        <w:w w:val="95"/>
                        <w:sz w:val="18"/>
                      </w:rPr>
                      <w:t>Degradable</w:t>
                    </w:r>
                  </w:p>
                  <w:p>
                    <w:pPr>
                      <w:spacing w:line="209" w:lineRule="exact" w:before="64"/>
                      <w:ind w:left="20" w:right="3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Plastics,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9309;width:3115;height:756" type="#_x0000_t202" id="docshape435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Photodegradable</w:t>
                    </w:r>
                    <w:r>
                      <w:rPr>
                        <w:rFonts w:ascii="Book Antiqua"/>
                        <w:spacing w:val="2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polyolefins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containing</w:t>
                    </w:r>
                    <w:r>
                      <w:rPr>
                        <w:rFonts w:ascii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</w:t>
                    </w:r>
                    <w:r>
                      <w:rPr>
                        <w:rFonts w:ascii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aromatic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ketone,</w:t>
                    </w:r>
                    <w:r>
                      <w:rPr>
                        <w:rFonts w:ascii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ferric stearate,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pigment</w:t>
                    </w:r>
                  </w:p>
                </w:txbxContent>
              </v:textbox>
              <w10:wrap type="none"/>
            </v:shape>
            <v:shape style="position:absolute;left:9616;top:9597;width:110;height:180" type="#_x0000_t202" id="docshape43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2026;top:10951;width:199;height:180" type="#_x0000_t202" id="docshape43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2912;top:10951;width:647;height:180" type="#_x0000_t202" id="docshape43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6645584</w:t>
                    </w:r>
                  </w:p>
                </w:txbxContent>
              </v:textbox>
              <w10:wrap type="none"/>
            </v:shape>
            <v:shape style="position:absolute;left:4408;top:10951;width:887;height:180" type="#_x0000_t202" id="docshape43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ENSO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Oyj</w:t>
                    </w:r>
                  </w:p>
                </w:txbxContent>
              </v:textbox>
              <w10:wrap type="none"/>
            </v:shape>
            <v:shape style="position:absolute;left:5783;top:10520;width:3239;height:1043" type="#_x0000_t202" id="docshape440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Compostable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coated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paper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or</w:t>
                    </w:r>
                  </w:p>
                  <w:p>
                    <w:pPr>
                      <w:spacing w:line="280" w:lineRule="atLeast" w:before="7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paperboard,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method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 manufacturing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the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same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products obtained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thereof</w:t>
                    </w:r>
                  </w:p>
                </w:txbxContent>
              </v:textbox>
              <w10:wrap type="none"/>
            </v:shape>
            <v:shape style="position:absolute;left:9616;top:10951;width:110;height:180" type="#_x0000_t202" id="docshape44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4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8"/>
        </w:rPr>
        <w:sectPr>
          <w:headerReference w:type="default" r:id="rId27"/>
          <w:pgSz w:w="11900" w:h="16820"/>
          <w:pgMar w:header="1996" w:footer="0" w:top="2240" w:bottom="280" w:left="1600" w:right="15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6"/>
        </w:rPr>
      </w:pPr>
    </w:p>
    <w:p>
      <w:pPr>
        <w:pStyle w:val="Heading1"/>
        <w:spacing w:before="47"/>
      </w:pPr>
      <w:r>
        <w:rPr/>
        <w:t>가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66"/>
        </w:rPr>
        <w:t> </w:t>
      </w:r>
      <w:r>
        <w:rPr>
          <w:spacing w:val="9"/>
        </w:rPr>
        <w:t>국가별</w:t>
      </w:r>
      <w:r>
        <w:rPr>
          <w:spacing w:val="58"/>
        </w:rPr>
        <w:t> </w:t>
      </w:r>
      <w:r>
        <w:rPr>
          <w:spacing w:val="4"/>
        </w:rPr>
        <w:t>점유율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18">
            <wp:simplePos x="0" y="0"/>
            <wp:positionH relativeFrom="page">
              <wp:posOffset>2254064</wp:posOffset>
            </wp:positionH>
            <wp:positionV relativeFrom="paragraph">
              <wp:posOffset>103997</wp:posOffset>
            </wp:positionV>
            <wp:extent cx="3046634" cy="2126932"/>
            <wp:effectExtent l="0" t="0" r="0" b="0"/>
            <wp:wrapTopAndBottom/>
            <wp:docPr id="25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634" cy="21269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sz w:val="10"/>
        </w:rPr>
      </w:pPr>
    </w:p>
    <w:p>
      <w:pPr>
        <w:pStyle w:val="BodyText"/>
        <w:spacing w:before="56"/>
        <w:ind w:left="1041" w:right="1059"/>
        <w:jc w:val="center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3"/>
        </w:rPr>
        <w:t> </w:t>
      </w:r>
      <w:r>
        <w:rPr>
          <w:rFonts w:ascii="Arial" w:eastAsia="Arial"/>
        </w:rPr>
        <w:t>13]</w:t>
      </w:r>
      <w:r>
        <w:rPr>
          <w:rFonts w:ascii="Arial" w:eastAsia="Arial"/>
          <w:spacing w:val="45"/>
        </w:rPr>
        <w:t> </w:t>
      </w:r>
      <w:r>
        <w:rPr/>
        <w:t>기타</w:t>
      </w:r>
      <w:r>
        <w:rPr>
          <w:spacing w:val="33"/>
        </w:rPr>
        <w:t> </w:t>
      </w:r>
      <w:r>
        <w:rPr/>
        <w:t>포장폐기물</w:t>
      </w:r>
      <w:r>
        <w:rPr>
          <w:spacing w:val="34"/>
        </w:rPr>
        <w:t> </w:t>
      </w:r>
      <w:r>
        <w:rPr/>
        <w:t>저감</w:t>
      </w:r>
      <w:r>
        <w:rPr>
          <w:spacing w:val="33"/>
        </w:rPr>
        <w:t> </w:t>
      </w:r>
      <w:r>
        <w:rPr/>
        <w:t>기술에</w:t>
      </w:r>
      <w:r>
        <w:rPr>
          <w:spacing w:val="32"/>
        </w:rPr>
        <w:t> </w:t>
      </w:r>
      <w:r>
        <w:rPr/>
        <w:t>따른</w:t>
      </w:r>
      <w:r>
        <w:rPr>
          <w:spacing w:val="31"/>
        </w:rPr>
        <w:t> </w:t>
      </w:r>
      <w:r>
        <w:rPr/>
        <w:t>국가별</w:t>
      </w:r>
      <w:r>
        <w:rPr>
          <w:spacing w:val="32"/>
        </w:rPr>
        <w:t> </w:t>
      </w:r>
      <w:r>
        <w:rPr>
          <w:spacing w:val="-5"/>
        </w:rPr>
        <w:t>점유율</w:t>
      </w: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52" w:after="0"/>
        <w:ind w:left="460" w:right="118" w:hanging="360"/>
        <w:jc w:val="both"/>
        <w:rPr>
          <w:sz w:val="24"/>
        </w:rPr>
      </w:pPr>
      <w:r>
        <w:rPr>
          <w:sz w:val="24"/>
        </w:rPr>
        <w:t>기타 포장폐기물 저감 기술 분야의 국가별 점유율을 살펴보면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103"/>
          <w:sz w:val="24"/>
        </w:rPr>
        <w:t> </w:t>
      </w:r>
      <w:r>
        <w:rPr>
          <w:sz w:val="24"/>
        </w:rPr>
        <w:t>한국이</w:t>
      </w:r>
      <w:r>
        <w:rPr>
          <w:sz w:val="24"/>
        </w:rPr>
        <w:t> </w:t>
      </w:r>
      <w:r>
        <w:rPr>
          <w:rFonts w:ascii="Book Antiqua" w:hAnsi="Book Antiqua" w:eastAsia="Book Antiqua"/>
          <w:sz w:val="24"/>
        </w:rPr>
        <w:t>40%</w:t>
      </w:r>
      <w:r>
        <w:rPr>
          <w:sz w:val="24"/>
        </w:rPr>
        <w:t>로</w:t>
      </w:r>
      <w:r>
        <w:rPr>
          <w:spacing w:val="40"/>
          <w:sz w:val="24"/>
        </w:rPr>
        <w:t> </w:t>
      </w:r>
      <w:r>
        <w:rPr>
          <w:sz w:val="24"/>
        </w:rPr>
        <w:t>특허활동이</w:t>
      </w:r>
      <w:r>
        <w:rPr>
          <w:spacing w:val="40"/>
          <w:sz w:val="24"/>
        </w:rPr>
        <w:t> </w:t>
      </w:r>
      <w:r>
        <w:rPr>
          <w:sz w:val="24"/>
        </w:rPr>
        <w:t>가장</w:t>
      </w:r>
      <w:r>
        <w:rPr>
          <w:spacing w:val="40"/>
          <w:sz w:val="24"/>
        </w:rPr>
        <w:t> </w:t>
      </w:r>
      <w:r>
        <w:rPr>
          <w:sz w:val="24"/>
        </w:rPr>
        <w:t>활발하고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76"/>
          <w:sz w:val="24"/>
        </w:rPr>
        <w:t> </w:t>
      </w:r>
      <w:r>
        <w:rPr>
          <w:sz w:val="24"/>
        </w:rPr>
        <w:t>일본이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34%,</w:t>
      </w:r>
      <w:r>
        <w:rPr>
          <w:rFonts w:ascii="Book Antiqua" w:hAnsi="Book Antiqua" w:eastAsia="Book Antiqua"/>
          <w:spacing w:val="76"/>
          <w:sz w:val="24"/>
        </w:rPr>
        <w:t> </w:t>
      </w:r>
      <w:r>
        <w:rPr>
          <w:sz w:val="24"/>
        </w:rPr>
        <w:t>미국이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21%,</w:t>
      </w:r>
      <w:r>
        <w:rPr>
          <w:rFonts w:ascii="Book Antiqua" w:hAnsi="Book Antiqua" w:eastAsia="Book Antiqua"/>
          <w:spacing w:val="76"/>
          <w:sz w:val="24"/>
        </w:rPr>
        <w:t> </w:t>
      </w:r>
      <w:r>
        <w:rPr>
          <w:sz w:val="24"/>
        </w:rPr>
        <w:t>유럽이</w:t>
      </w:r>
      <w:r>
        <w:rPr>
          <w:spacing w:val="57"/>
          <w:sz w:val="24"/>
        </w:rPr>
        <w:t> </w:t>
      </w:r>
      <w:r>
        <w:rPr>
          <w:rFonts w:ascii="Book Antiqua" w:hAnsi="Book Antiqua" w:eastAsia="Book Antiqua"/>
          <w:sz w:val="24"/>
        </w:rPr>
        <w:t>5%</w:t>
      </w:r>
      <w:r>
        <w:rPr>
          <w:rFonts w:ascii="Book Antiqua" w:hAnsi="Book Antiqua" w:eastAsia="Book Antiqua"/>
          <w:sz w:val="24"/>
        </w:rPr>
        <w:t> </w:t>
      </w:r>
      <w:r>
        <w:rPr>
          <w:sz w:val="24"/>
        </w:rPr>
        <w:t>를 차지하는 것으로 나타남</w:t>
      </w:r>
    </w:p>
    <w:p>
      <w:pPr>
        <w:pStyle w:val="BodyText"/>
        <w:spacing w:before="10"/>
        <w:rPr>
          <w:sz w:val="31"/>
        </w:rPr>
      </w:pPr>
    </w:p>
    <w:p>
      <w:pPr>
        <w:pStyle w:val="Heading1"/>
      </w:pPr>
      <w:r>
        <w:rPr/>
        <w:t>나</w:t>
      </w:r>
      <w:r>
        <w:rPr>
          <w:rFonts w:ascii="Times New Roman" w:eastAsia="Times New Roman"/>
        </w:rPr>
        <w:t>.</w:t>
      </w:r>
      <w:r>
        <w:rPr>
          <w:rFonts w:ascii="Times New Roman" w:eastAsia="Times New Roman"/>
          <w:spacing w:val="68"/>
        </w:rPr>
        <w:t> </w:t>
      </w:r>
      <w:r>
        <w:rPr/>
        <w:t>주요</w:t>
      </w:r>
      <w:r>
        <w:rPr>
          <w:spacing w:val="59"/>
        </w:rPr>
        <w:t> </w:t>
      </w:r>
      <w:r>
        <w:rPr>
          <w:spacing w:val="10"/>
        </w:rPr>
        <w:t>출원인별</w:t>
      </w:r>
      <w:r>
        <w:rPr>
          <w:spacing w:val="60"/>
        </w:rPr>
        <w:t> </w:t>
      </w:r>
      <w:r>
        <w:rPr>
          <w:spacing w:val="6"/>
        </w:rPr>
        <w:t>특허동향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19">
            <wp:simplePos x="0" y="0"/>
            <wp:positionH relativeFrom="page">
              <wp:posOffset>1319449</wp:posOffset>
            </wp:positionH>
            <wp:positionV relativeFrom="paragraph">
              <wp:posOffset>108106</wp:posOffset>
            </wp:positionV>
            <wp:extent cx="4870859" cy="2355246"/>
            <wp:effectExtent l="0" t="0" r="0" b="0"/>
            <wp:wrapTopAndBottom/>
            <wp:docPr id="27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0859" cy="23552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before="57"/>
        <w:ind w:left="815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3"/>
        </w:rPr>
        <w:t> </w:t>
      </w:r>
      <w:r>
        <w:rPr>
          <w:rFonts w:ascii="Arial" w:eastAsia="Arial"/>
        </w:rPr>
        <w:t>14]</w:t>
      </w:r>
      <w:r>
        <w:rPr>
          <w:rFonts w:ascii="Arial" w:eastAsia="Arial"/>
          <w:spacing w:val="45"/>
        </w:rPr>
        <w:t> </w:t>
      </w:r>
      <w:r>
        <w:rPr/>
        <w:t>기타</w:t>
      </w:r>
      <w:r>
        <w:rPr>
          <w:spacing w:val="33"/>
        </w:rPr>
        <w:t> </w:t>
      </w:r>
      <w:r>
        <w:rPr/>
        <w:t>포장폐기물</w:t>
      </w:r>
      <w:r>
        <w:rPr>
          <w:spacing w:val="33"/>
        </w:rPr>
        <w:t> </w:t>
      </w:r>
      <w:r>
        <w:rPr/>
        <w:t>저감</w:t>
      </w:r>
      <w:r>
        <w:rPr>
          <w:spacing w:val="34"/>
        </w:rPr>
        <w:t> </w:t>
      </w:r>
      <w:r>
        <w:rPr/>
        <w:t>기술에</w:t>
      </w:r>
      <w:r>
        <w:rPr>
          <w:spacing w:val="32"/>
        </w:rPr>
        <w:t> </w:t>
      </w:r>
      <w:r>
        <w:rPr/>
        <w:t>따른</w:t>
      </w:r>
      <w:r>
        <w:rPr>
          <w:spacing w:val="31"/>
        </w:rPr>
        <w:t> </w:t>
      </w:r>
      <w:r>
        <w:rPr/>
        <w:t>주요</w:t>
      </w:r>
      <w:r>
        <w:rPr>
          <w:spacing w:val="32"/>
        </w:rPr>
        <w:t> </w:t>
      </w:r>
      <w:r>
        <w:rPr/>
        <w:t>출원인별</w:t>
      </w:r>
      <w:r>
        <w:rPr>
          <w:spacing w:val="33"/>
        </w:rPr>
        <w:t> </w:t>
      </w:r>
      <w:r>
        <w:rPr>
          <w:spacing w:val="-4"/>
        </w:rPr>
        <w:t>특허동향</w:t>
      </w:r>
    </w:p>
    <w:p>
      <w:pPr>
        <w:spacing w:after="0"/>
        <w:sectPr>
          <w:headerReference w:type="default" r:id="rId28"/>
          <w:pgSz w:w="11900" w:h="16820"/>
          <w:pgMar w:header="1996" w:footer="0" w:top="2240" w:bottom="280" w:left="1600" w:right="15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7"/>
        </w:rPr>
      </w:pPr>
    </w:p>
    <w:p>
      <w:pPr>
        <w:pStyle w:val="BodyText"/>
        <w:spacing w:before="57"/>
        <w:ind w:left="1041" w:right="1002"/>
        <w:jc w:val="center"/>
      </w:pPr>
      <w:r>
        <w:rPr>
          <w:rFonts w:ascii="Arial" w:eastAsia="Arial"/>
        </w:rPr>
        <w:t>&lt;</w:t>
      </w:r>
      <w:r>
        <w:rPr/>
        <w:t>표</w:t>
      </w:r>
      <w:r>
        <w:rPr>
          <w:spacing w:val="33"/>
        </w:rPr>
        <w:t> </w:t>
      </w:r>
      <w:r>
        <w:rPr>
          <w:rFonts w:ascii="Arial" w:eastAsia="Arial"/>
        </w:rPr>
        <w:t>7&gt;</w:t>
      </w:r>
      <w:r>
        <w:rPr>
          <w:rFonts w:ascii="Arial" w:eastAsia="Arial"/>
          <w:spacing w:val="44"/>
        </w:rPr>
        <w:t> </w:t>
      </w:r>
      <w:r>
        <w:rPr/>
        <w:t>기타</w:t>
      </w:r>
      <w:r>
        <w:rPr>
          <w:spacing w:val="34"/>
        </w:rPr>
        <w:t> </w:t>
      </w:r>
      <w:r>
        <w:rPr/>
        <w:t>포장폐기물</w:t>
      </w:r>
      <w:r>
        <w:rPr>
          <w:spacing w:val="33"/>
        </w:rPr>
        <w:t> </w:t>
      </w:r>
      <w:r>
        <w:rPr/>
        <w:t>저감</w:t>
      </w:r>
      <w:r>
        <w:rPr>
          <w:spacing w:val="33"/>
        </w:rPr>
        <w:t> </w:t>
      </w:r>
      <w:r>
        <w:rPr/>
        <w:t>기술에</w:t>
      </w:r>
      <w:r>
        <w:rPr>
          <w:spacing w:val="32"/>
        </w:rPr>
        <w:t> </w:t>
      </w:r>
      <w:r>
        <w:rPr/>
        <w:t>따른</w:t>
      </w:r>
      <w:r>
        <w:rPr>
          <w:spacing w:val="31"/>
        </w:rPr>
        <w:t> </w:t>
      </w:r>
      <w:r>
        <w:rPr/>
        <w:t>주요</w:t>
      </w:r>
      <w:r>
        <w:rPr>
          <w:spacing w:val="32"/>
        </w:rPr>
        <w:t> </w:t>
      </w:r>
      <w:r>
        <w:rPr>
          <w:spacing w:val="-2"/>
        </w:rPr>
        <w:t>미국등록특허</w:t>
      </w:r>
    </w:p>
    <w:p>
      <w:pPr>
        <w:pStyle w:val="BodyText"/>
        <w:spacing w:before="2"/>
        <w:rPr>
          <w:sz w:val="8"/>
        </w:rPr>
      </w:pPr>
      <w:r>
        <w:rPr/>
        <w:pict>
          <v:group style="position:absolute;margin-left:88.872002pt;margin-top:6.444172pt;width:420.3pt;height:557.75pt;mso-position-horizontal-relative:page;mso-position-vertical-relative:paragraph;z-index:-15718400;mso-wrap-distance-left:0;mso-wrap-distance-right:0" id="docshapegroup444" coordorigin="1777,129" coordsize="8406,11155">
            <v:rect style="position:absolute;left:1787;top:139;width:660;height:569" id="docshape445" filled="true" fillcolor="#81b1c8" stroked="false">
              <v:fill type="solid"/>
            </v:rect>
            <v:line style="position:absolute" from="1777,693" to="2447,693" stroked="true" strokeweight=".48pt" strokecolor="#000000">
              <v:stroke dashstyle="solid"/>
            </v:line>
            <v:rect style="position:absolute;left:1777;top:706;width:670;height:22" id="docshape446" filled="true" fillcolor="#000000" stroked="false">
              <v:fill type="solid"/>
            </v:rect>
            <v:rect style="position:absolute;left:2446;top:139;width:1557;height:569" id="docshape447" filled="true" fillcolor="#81b1c8" stroked="false">
              <v:fill type="solid"/>
            </v:rect>
            <v:line style="position:absolute" from="2447,693" to="4003,693" stroked="true" strokeweight=".48pt" strokecolor="#000000">
              <v:stroke dashstyle="solid"/>
            </v:line>
            <v:rect style="position:absolute;left:2446;top:706;width:1557;height:22" id="docshape448" filled="true" fillcolor="#000000" stroked="false">
              <v:fill type="solid"/>
            </v:rect>
            <v:rect style="position:absolute;left:4003;top:139;width:1680;height:569" id="docshape449" filled="true" fillcolor="#81b1c8" stroked="false">
              <v:fill type="solid"/>
            </v:rect>
            <v:line style="position:absolute" from="4003,693" to="5683,693" stroked="true" strokeweight=".48pt" strokecolor="#000000">
              <v:stroke dashstyle="solid"/>
            </v:line>
            <v:rect style="position:absolute;left:4003;top:706;width:1680;height:22" id="docshape450" filled="true" fillcolor="#000000" stroked="false">
              <v:fill type="solid"/>
            </v:rect>
            <v:rect style="position:absolute;left:5682;top:139;width:3471;height:569" id="docshape451" filled="true" fillcolor="#81b1c8" stroked="false">
              <v:fill type="solid"/>
            </v:rect>
            <v:line style="position:absolute" from="5683,693" to="9153,693" stroked="true" strokeweight=".48pt" strokecolor="#000000">
              <v:stroke dashstyle="solid"/>
            </v:line>
            <v:rect style="position:absolute;left:5682;top:706;width:3471;height:22" id="docshape452" filled="true" fillcolor="#000000" stroked="false">
              <v:fill type="solid"/>
            </v:rect>
            <v:rect style="position:absolute;left:9153;top:139;width:1018;height:569" id="docshape453" filled="true" fillcolor="#81b1c8" stroked="false">
              <v:fill type="solid"/>
            </v:rect>
            <v:line style="position:absolute" from="9153,693" to="10180,693" stroked="true" strokeweight=".48pt" strokecolor="#000000">
              <v:stroke dashstyle="solid"/>
            </v:line>
            <v:rect style="position:absolute;left:9153;top:706;width:1027;height:22" id="docshape454" filled="true" fillcolor="#000000" stroked="false">
              <v:fill type="solid"/>
            </v:rect>
            <v:line style="position:absolute" from="1777,693" to="2447,693" stroked="true" strokeweight=".48pt" strokecolor="#000000">
              <v:stroke dashstyle="solid"/>
            </v:line>
            <v:rect style="position:absolute;left:1777;top:706;width:670;height:22" id="docshape455" filled="true" fillcolor="#000000" stroked="false">
              <v:fill type="solid"/>
            </v:rect>
            <v:line style="position:absolute" from="2447,693" to="4003,693" stroked="true" strokeweight=".48pt" strokecolor="#000000">
              <v:stroke dashstyle="solid"/>
            </v:line>
            <v:rect style="position:absolute;left:2446;top:706;width:1557;height:22" id="docshape456" filled="true" fillcolor="#000000" stroked="false">
              <v:fill type="solid"/>
            </v:rect>
            <v:line style="position:absolute" from="4003,693" to="5683,693" stroked="true" strokeweight=".48pt" strokecolor="#000000">
              <v:stroke dashstyle="solid"/>
            </v:line>
            <v:rect style="position:absolute;left:4003;top:706;width:1680;height:22" id="docshape457" filled="true" fillcolor="#000000" stroked="false">
              <v:fill type="solid"/>
            </v:rect>
            <v:line style="position:absolute" from="5683,693" to="9153,693" stroked="true" strokeweight=".48pt" strokecolor="#000000">
              <v:stroke dashstyle="solid"/>
            </v:line>
            <v:rect style="position:absolute;left:5682;top:706;width:3471;height:22" id="docshape458" filled="true" fillcolor="#000000" stroked="false">
              <v:fill type="solid"/>
            </v:rect>
            <v:line style="position:absolute" from="9153,693" to="10180,693" stroked="true" strokeweight=".48pt" strokecolor="#000000">
              <v:stroke dashstyle="solid"/>
            </v:line>
            <v:rect style="position:absolute;left:9153;top:706;width:1027;height:22" id="docshape459" filled="true" fillcolor="#000000" stroked="false">
              <v:fill type="solid"/>
            </v:rect>
            <v:shape style="position:absolute;left:2446;top:139;width:6707;height:11134" id="docshape460" coordorigin="2447,140" coordsize="6707,11134" path="m2447,140l2447,11273m4003,140l4003,11273m5683,140l5683,11273m9153,140l9153,11273e" filled="false" stroked="true" strokeweight=".36pt" strokecolor="#000000">
              <v:path arrowok="t"/>
              <v:stroke dashstyle="solid"/>
            </v:shape>
            <v:line style="position:absolute" from="1777,140" to="10183,140" stroked="true" strokeweight="1.079pt" strokecolor="#000000">
              <v:stroke dashstyle="solid"/>
            </v:line>
            <v:shape style="position:absolute;left:1777;top:1796;width:8406;height:8559" id="docshape461" coordorigin="1777,1796" coordsize="8406,8559" path="m1777,1796l10183,1796m1777,2887l10183,2887m1777,3978l10183,3978m1777,5069l10183,5069m1777,6167l10183,6167m1777,7257l10183,7257m1777,8176l10183,8176m1777,9264l10183,9264m1777,10355l10183,10355e" filled="false" stroked="true" strokeweight=".36pt" strokecolor="#000000">
              <v:path arrowok="t"/>
              <v:stroke dashstyle="solid"/>
            </v:shape>
            <v:line style="position:absolute" from="1777,11273" to="10183,11273" stroked="true" strokeweight="1.079pt" strokecolor="#000000">
              <v:stroke dashstyle="solid"/>
            </v:line>
            <v:shape style="position:absolute;left:1906;top:335;width:1959;height:199" type="#_x0000_t202" id="docshape462" filled="false" stroked="false">
              <v:textbox inset="0,0,0,0">
                <w:txbxContent>
                  <w:p>
                    <w:pPr>
                      <w:tabs>
                        <w:tab w:pos="688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순위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미국등록번호</w:t>
                    </w:r>
                  </w:p>
                </w:txbxContent>
              </v:textbox>
              <w10:wrap type="none"/>
            </v:shape>
            <v:shape style="position:absolute;left:4526;top:335;width:642;height:199" type="#_x0000_t202" id="docshape46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출원인</w:t>
                    </w:r>
                  </w:p>
                </w:txbxContent>
              </v:textbox>
              <w10:wrap type="none"/>
            </v:shape>
            <v:shape style="position:absolute;left:6841;top:335;width:1160;height:199" type="#_x0000_t202" id="docshape46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발명의</w:t>
                    </w:r>
                    <w:r>
                      <w:rPr>
                        <w:spacing w:val="5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명칭</w:t>
                    </w:r>
                  </w:p>
                </w:txbxContent>
              </v:textbox>
              <w10:wrap type="none"/>
            </v:shape>
            <v:shape style="position:absolute;left:9285;top:343;width:766;height:180" type="#_x0000_t202" id="docshape46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피인용수</w:t>
                    </w:r>
                  </w:p>
                </w:txbxContent>
              </v:textbox>
              <w10:wrap type="none"/>
            </v:shape>
            <v:shape style="position:absolute;left:2072;top:1170;width:110;height:180" type="#_x0000_t202" id="docshape46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2912;top:1170;width:647;height:180" type="#_x0000_t202" id="docshape46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4842875</w:t>
                    </w:r>
                  </w:p>
                </w:txbxContent>
              </v:textbox>
              <w10:wrap type="none"/>
            </v:shape>
            <v:shape style="position:absolute;left:4324;top:1026;width:1056;height:468" type="#_x0000_t202" id="docshape468" filled="false" stroked="false">
              <v:textbox inset="0,0,0,0">
                <w:txbxContent>
                  <w:p>
                    <w:pPr>
                      <w:spacing w:line="195" w:lineRule="exact" w:before="0"/>
                      <w:ind w:left="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Hercules</w:t>
                    </w:r>
                  </w:p>
                  <w:p>
                    <w:pPr>
                      <w:spacing w:line="209" w:lineRule="exact" w:before="64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Incorporated</w:t>
                    </w:r>
                  </w:p>
                </w:txbxContent>
              </v:textbox>
              <w10:wrap type="none"/>
            </v:shape>
            <v:shape style="position:absolute;left:5783;top:1170;width:2649;height:180" type="#_x0000_t202" id="docshape46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Controlled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atmosphere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package</w:t>
                    </w:r>
                  </w:p>
                </w:txbxContent>
              </v:textbox>
              <w10:wrap type="none"/>
            </v:shape>
            <v:shape style="position:absolute;left:9573;top:1170;width:199;height:180" type="#_x0000_t202" id="docshape47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76</w:t>
                    </w:r>
                  </w:p>
                </w:txbxContent>
              </v:textbox>
              <w10:wrap type="none"/>
            </v:shape>
            <v:shape style="position:absolute;left:2072;top:2261;width:110;height:180" type="#_x0000_t202" id="docshape47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2912;top:2261;width:647;height:180" type="#_x0000_t202" id="docshape47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5814156</w:t>
                    </w:r>
                  </w:p>
                </w:txbxContent>
              </v:textbox>
              <w10:wrap type="none"/>
            </v:shape>
            <v:shape style="position:absolute;left:4147;top:2117;width:1411;height:468" type="#_x0000_t202" id="docshape473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UVTech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Systems</w:t>
                    </w:r>
                  </w:p>
                  <w:p>
                    <w:pPr>
                      <w:spacing w:line="209" w:lineRule="exact" w:before="64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2261;width:2533;height:180" type="#_x0000_t202" id="docshape47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Photoreactive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surface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cleaning</w:t>
                    </w:r>
                  </w:p>
                </w:txbxContent>
              </v:textbox>
              <w10:wrap type="none"/>
            </v:shape>
            <v:shape style="position:absolute;left:9573;top:2261;width:199;height:180" type="#_x0000_t202" id="docshape47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68</w:t>
                    </w:r>
                  </w:p>
                </w:txbxContent>
              </v:textbox>
              <w10:wrap type="none"/>
            </v:shape>
            <v:shape style="position:absolute;left:2072;top:3352;width:110;height:180" type="#_x0000_t202" id="docshape47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2912;top:3352;width:647;height:180" type="#_x0000_t202" id="docshape47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4423080</w:t>
                    </w:r>
                  </w:p>
                </w:txbxContent>
              </v:textbox>
              <w10:wrap type="none"/>
            </v:shape>
            <v:shape style="position:absolute;left:4248;top:3208;width:1209;height:468" type="#_x0000_t202" id="docshape478" filled="false" stroked="false">
              <v:textbox inset="0,0,0,0">
                <w:txbxContent>
                  <w:p>
                    <w:pPr>
                      <w:spacing w:line="195" w:lineRule="exact" w:before="0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Bedrosian</w:t>
                    </w:r>
                    <w:r>
                      <w:rPr>
                        <w:rFonts w:ascii="Book Antiqua"/>
                        <w:spacing w:val="34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and</w:t>
                    </w:r>
                  </w:p>
                  <w:p>
                    <w:pPr>
                      <w:spacing w:line="209" w:lineRule="exact" w:before="64"/>
                      <w:ind w:left="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Associates</w:t>
                    </w:r>
                  </w:p>
                </w:txbxContent>
              </v:textbox>
              <w10:wrap type="none"/>
            </v:shape>
            <v:shape style="position:absolute;left:5783;top:3208;width:2656;height:468" type="#_x0000_t202" id="docshape479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Controlled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atmosphere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produce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package</w:t>
                    </w:r>
                  </w:p>
                </w:txbxContent>
              </v:textbox>
              <w10:wrap type="none"/>
            </v:shape>
            <v:shape style="position:absolute;left:9573;top:3352;width:199;height:180" type="#_x0000_t202" id="docshape48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48</w:t>
                    </w:r>
                  </w:p>
                </w:txbxContent>
              </v:textbox>
              <w10:wrap type="none"/>
            </v:shape>
            <v:shape style="position:absolute;left:2072;top:4442;width:110;height:180" type="#_x0000_t202" id="docshape48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2912;top:4442;width:647;height:180" type="#_x0000_t202" id="docshape48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5045331</w:t>
                    </w:r>
                  </w:p>
                </w:txbxContent>
              </v:textbox>
              <w10:wrap type="none"/>
            </v:shape>
            <v:shape style="position:absolute;left:4324;top:4298;width:1056;height:468" type="#_x0000_t202" id="docshape483" filled="false" stroked="false">
              <v:textbox inset="0,0,0,0">
                <w:txbxContent>
                  <w:p>
                    <w:pPr>
                      <w:spacing w:line="195" w:lineRule="exact" w:before="0"/>
                      <w:ind w:left="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Hercules</w:t>
                    </w:r>
                  </w:p>
                  <w:p>
                    <w:pPr>
                      <w:spacing w:line="209" w:lineRule="exact" w:before="64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Incorporated</w:t>
                    </w:r>
                  </w:p>
                </w:txbxContent>
              </v:textbox>
              <w10:wrap type="none"/>
            </v:shape>
            <v:shape style="position:absolute;left:5783;top:4298;width:3059;height:468" type="#_x0000_t202" id="docshape484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Container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controlled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atomsphere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packaging</w:t>
                    </w:r>
                  </w:p>
                </w:txbxContent>
              </v:textbox>
              <w10:wrap type="none"/>
            </v:shape>
            <v:shape style="position:absolute;left:9573;top:4442;width:199;height:180" type="#_x0000_t202" id="docshape48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46</w:t>
                    </w:r>
                  </w:p>
                </w:txbxContent>
              </v:textbox>
              <w10:wrap type="none"/>
            </v:shape>
            <v:shape style="position:absolute;left:2072;top:5536;width:110;height:180" type="#_x0000_t202" id="docshape48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2912;top:5536;width:647;height:180" type="#_x0000_t202" id="docshape48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4079152</w:t>
                    </w:r>
                  </w:p>
                </w:txbxContent>
              </v:textbox>
              <w10:wrap type="none"/>
            </v:shape>
            <v:shape style="position:absolute;left:4365;top:5104;width:974;height:1043" type="#_x0000_t202" id="docshape488" filled="false" stroked="false">
              <v:textbox inset="0,0,0,0">
                <w:txbxContent>
                  <w:p>
                    <w:pPr>
                      <w:spacing w:line="195" w:lineRule="exact" w:before="0"/>
                      <w:ind w:left="55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Bedrosian,</w:t>
                    </w:r>
                  </w:p>
                  <w:p>
                    <w:pPr>
                      <w:spacing w:line="280" w:lineRule="atLeast" w:before="7"/>
                      <w:ind w:left="0" w:right="18" w:firstLine="14"/>
                      <w:jc w:val="both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Karakian |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Schiffmann, </w:t>
                    </w:r>
                    <w:r>
                      <w:rPr>
                        <w:rFonts w:ascii="Book Antiqua"/>
                        <w:sz w:val="18"/>
                      </w:rPr>
                      <w:t>Robert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F.</w:t>
                    </w:r>
                  </w:p>
                </w:txbxContent>
              </v:textbox>
              <w10:wrap type="none"/>
            </v:shape>
            <v:shape style="position:absolute;left:5783;top:5392;width:2558;height:468" type="#_x0000_t202" id="docshape489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Controlled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atmosphere</w:t>
                    </w:r>
                    <w:r>
                      <w:rPr>
                        <w:rFonts w:ascii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tomato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package</w:t>
                    </w:r>
                  </w:p>
                </w:txbxContent>
              </v:textbox>
              <w10:wrap type="none"/>
            </v:shape>
            <v:shape style="position:absolute;left:9573;top:5536;width:199;height:180" type="#_x0000_t202" id="docshape49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34</w:t>
                    </w:r>
                  </w:p>
                </w:txbxContent>
              </v:textbox>
              <w10:wrap type="none"/>
            </v:shape>
            <v:shape style="position:absolute;left:2072;top:6631;width:110;height:180" type="#_x0000_t202" id="docshape49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2912;top:6631;width:647;height:180" type="#_x0000_t202" id="docshape49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4869398</w:t>
                    </w:r>
                  </w:p>
                </w:txbxContent>
              </v:textbox>
              <w10:wrap type="none"/>
            </v:shape>
            <v:shape style="position:absolute;left:4296;top:6343;width:1113;height:756" type="#_x0000_t202" id="docshape493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7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Life</w:t>
                    </w:r>
                  </w:p>
                  <w:p>
                    <w:pPr>
                      <w:spacing w:line="280" w:lineRule="atLeas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Technologies,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6487;width:3198;height:468" type="#_x0000_t202" id="docshape494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Liquid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container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delivery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and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storage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system</w:t>
                    </w:r>
                  </w:p>
                </w:txbxContent>
              </v:textbox>
              <w10:wrap type="none"/>
            </v:shape>
            <v:shape style="position:absolute;left:9573;top:6631;width:199;height:180" type="#_x0000_t202" id="docshape49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24</w:t>
                    </w:r>
                  </w:p>
                </w:txbxContent>
              </v:textbox>
              <w10:wrap type="none"/>
            </v:shape>
            <v:shape style="position:absolute;left:2072;top:7636;width:110;height:180" type="#_x0000_t202" id="docshape49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2912;top:7636;width:647;height:180" type="#_x0000_t202" id="docshape49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4948154</w:t>
                    </w:r>
                  </w:p>
                </w:txbxContent>
              </v:textbox>
              <w10:wrap type="none"/>
            </v:shape>
            <v:shape style="position:absolute;left:4106;top:7636;width:3114;height:180" type="#_x0000_t202" id="docshape498" filled="false" stroked="false">
              <v:textbox inset="0,0,0,0">
                <w:txbxContent>
                  <w:p>
                    <w:pPr>
                      <w:tabs>
                        <w:tab w:pos="1676" w:val="left" w:leader="none"/>
                      </w:tabs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Guggenheim,</w:t>
                    </w:r>
                    <w:r>
                      <w:rPr>
                        <w:rFonts w:ascii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Elie</w:t>
                    </w:r>
                    <w:r>
                      <w:rPr>
                        <w:rFonts w:ascii="Book Antiqua"/>
                        <w:sz w:val="18"/>
                      </w:rPr>
                      <w:tab/>
                      <w:t>Sterile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cart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cover</w:t>
                    </w:r>
                  </w:p>
                </w:txbxContent>
              </v:textbox>
              <w10:wrap type="none"/>
            </v:shape>
            <v:shape style="position:absolute;left:9573;top:7636;width:199;height:180" type="#_x0000_t202" id="docshape49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23</w:t>
                    </w:r>
                  </w:p>
                </w:txbxContent>
              </v:textbox>
              <w10:wrap type="none"/>
            </v:shape>
            <v:shape style="position:absolute;left:2072;top:8638;width:110;height:180" type="#_x0000_t202" id="docshape50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2912;top:8638;width:647;height:180" type="#_x0000_t202" id="docshape50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5776524</w:t>
                    </w:r>
                  </w:p>
                </w:txbxContent>
              </v:textbox>
              <w10:wrap type="none"/>
            </v:shape>
            <v:shape style="position:absolute;left:4449;top:8494;width:806;height:468" type="#_x0000_t202" id="docshape502" filled="false" stroked="false">
              <v:textbox inset="0,0,0,0">
                <w:txbxContent>
                  <w:p>
                    <w:pPr>
                      <w:spacing w:line="195" w:lineRule="exact" w:before="0"/>
                      <w:ind w:left="4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The</w:t>
                    </w:r>
                    <w:r>
                      <w:rPr>
                        <w:rFonts w:ascii="Book Antiqua"/>
                        <w:spacing w:val="4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Iams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Company</w:t>
                    </w:r>
                  </w:p>
                </w:txbxContent>
              </v:textbox>
              <w10:wrap type="none"/>
            </v:shape>
            <v:shape style="position:absolute;left:5783;top:8494;width:2932;height:468" type="#_x0000_t202" id="docshape503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Process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treating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small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intestine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bacterial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overgrowth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in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animals</w:t>
                    </w:r>
                  </w:p>
                </w:txbxContent>
              </v:textbox>
              <w10:wrap type="none"/>
            </v:shape>
            <v:shape style="position:absolute;left:9573;top:8638;width:199;height:180" type="#_x0000_t202" id="docshape50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22</w:t>
                    </w:r>
                  </w:p>
                </w:txbxContent>
              </v:textbox>
              <w10:wrap type="none"/>
            </v:shape>
            <v:shape style="position:absolute;left:2072;top:9729;width:110;height:180" type="#_x0000_t202" id="docshape50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2912;top:9729;width:647;height:180" type="#_x0000_t202" id="docshape50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5322701</w:t>
                    </w:r>
                  </w:p>
                </w:txbxContent>
              </v:textbox>
              <w10:wrap type="none"/>
            </v:shape>
            <v:shape style="position:absolute;left:4209;top:9585;width:1286;height:468" type="#_x0000_t202" id="docshape507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6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Multiform</w:t>
                    </w:r>
                  </w:p>
                  <w:p>
                    <w:pPr>
                      <w:spacing w:line="209" w:lineRule="exact" w:before="64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Desiccants,</w:t>
                    </w:r>
                    <w:r>
                      <w:rPr>
                        <w:rFonts w:ascii="Book Antiqua"/>
                        <w:spacing w:val="3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Inc.</w:t>
                    </w:r>
                  </w:p>
                </w:txbxContent>
              </v:textbox>
              <w10:wrap type="none"/>
            </v:shape>
            <v:shape style="position:absolute;left:5783;top:9585;width:3179;height:468" type="#_x0000_t202" id="docshape508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Carbon</w:t>
                    </w:r>
                    <w:r>
                      <w:rPr>
                        <w:rFonts w:ascii="Book Antiqua"/>
                        <w:spacing w:val="37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dioxide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absorbent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packet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and</w:t>
                    </w:r>
                  </w:p>
                  <w:p>
                    <w:pPr>
                      <w:spacing w:line="209" w:lineRule="exact" w:before="64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process</w:t>
                    </w:r>
                  </w:p>
                </w:txbxContent>
              </v:textbox>
              <w10:wrap type="none"/>
            </v:shape>
            <v:shape style="position:absolute;left:9573;top:9729;width:199;height:180" type="#_x0000_t202" id="docshape50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21</w:t>
                    </w:r>
                  </w:p>
                </w:txbxContent>
              </v:textbox>
              <w10:wrap type="none"/>
            </v:shape>
            <v:shape style="position:absolute;left:2026;top:10733;width:199;height:180" type="#_x0000_t202" id="docshape51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2912;top:10733;width:647;height:180" type="#_x0000_t202" id="docshape51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5160768</w:t>
                    </w:r>
                  </w:p>
                </w:txbxContent>
              </v:textbox>
              <w10:wrap type="none"/>
            </v:shape>
            <v:shape style="position:absolute;left:4324;top:10589;width:1056;height:468" type="#_x0000_t202" id="docshape512" filled="false" stroked="false">
              <v:textbox inset="0,0,0,0">
                <w:txbxContent>
                  <w:p>
                    <w:pPr>
                      <w:spacing w:line="195" w:lineRule="exact" w:before="0"/>
                      <w:ind w:left="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Hercules</w:t>
                    </w:r>
                  </w:p>
                  <w:p>
                    <w:pPr>
                      <w:spacing w:line="209" w:lineRule="exact" w:before="64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Incorporated</w:t>
                    </w:r>
                  </w:p>
                </w:txbxContent>
              </v:textbox>
              <w10:wrap type="none"/>
            </v:shape>
            <v:shape style="position:absolute;left:5783;top:10445;width:3037;height:756" type="#_x0000_t202" id="docshape513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Curable</w:t>
                    </w:r>
                    <w:r>
                      <w:rPr>
                        <w:rFonts w:ascii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silicone-coated</w:t>
                    </w:r>
                    <w:r>
                      <w:rPr>
                        <w:rFonts w:ascii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microporous</w:t>
                    </w:r>
                  </w:p>
                  <w:p>
                    <w:pPr>
                      <w:spacing w:line="280" w:lineRule="atLeas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films</w:t>
                    </w:r>
                    <w:r>
                      <w:rPr>
                        <w:rFonts w:ascii="Book Antiqua"/>
                        <w:spacing w:val="3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for</w:t>
                    </w:r>
                    <w:r>
                      <w:rPr>
                        <w:rFonts w:ascii="Book Antiqua"/>
                        <w:spacing w:val="3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controlled</w:t>
                    </w:r>
                    <w:r>
                      <w:rPr>
                        <w:rFonts w:ascii="Book Antiqua"/>
                        <w:spacing w:val="3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atmosphere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packaging</w:t>
                    </w:r>
                  </w:p>
                </w:txbxContent>
              </v:textbox>
              <w10:wrap type="none"/>
            </v:shape>
            <v:shape style="position:absolute;left:9573;top:10733;width:199;height:180" type="#_x0000_t202" id="docshape51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sectPr>
      <w:headerReference w:type="default" r:id="rId31"/>
      <w:pgSz w:w="11900" w:h="16820"/>
      <w:pgMar w:header="1996" w:footer="0" w:top="2240" w:bottom="28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Book Antiqua">
    <w:altName w:val="Book Antiqua"/>
    <w:charset w:val="0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0.510406pt;margin-top:98.789986pt;width:255.7pt;height:14.95pt;mso-position-horizontal-relative:page;mso-position-vertical-relative:page;z-index:-16827904" type="#_x0000_t202" id="docshape1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sz w:val="26"/>
                  </w:rPr>
                  <w:t>다</w:t>
                </w:r>
                <w:r>
                  <w:rPr>
                    <w:rFonts w:ascii="Times New Roman" w:eastAsia="Times New Roman"/>
                    <w:sz w:val="26"/>
                  </w:rPr>
                  <w:t>.</w:t>
                </w:r>
                <w:r>
                  <w:rPr>
                    <w:rFonts w:ascii="Times New Roman" w:eastAsia="Times New Roman"/>
                    <w:spacing w:val="70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피인용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수가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높은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주요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미국등록특허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262.150pt;height:14.95pt;mso-position-horizontal-relative:page;mso-position-vertical-relative:page;z-index:-16827392" type="#_x0000_t202" id="docshape74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rFonts w:ascii="Times New Roman" w:eastAsia="Times New Roman"/>
                    <w:sz w:val="26"/>
                  </w:rPr>
                  <w:t>2.</w:t>
                </w:r>
                <w:r>
                  <w:rPr>
                    <w:rFonts w:ascii="Times New Roman" w:eastAsia="Times New Roman"/>
                    <w:spacing w:val="62"/>
                    <w:sz w:val="26"/>
                  </w:rPr>
                  <w:t> </w:t>
                </w:r>
                <w:r>
                  <w:rPr>
                    <w:spacing w:val="10"/>
                    <w:sz w:val="26"/>
                  </w:rPr>
                  <w:t>포장재의</w:t>
                </w:r>
                <w:r>
                  <w:rPr>
                    <w:spacing w:val="52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재사용</w:t>
                </w:r>
                <w:r>
                  <w:rPr>
                    <w:spacing w:val="53"/>
                    <w:sz w:val="26"/>
                  </w:rPr>
                  <w:t> </w:t>
                </w:r>
                <w:r>
                  <w:rPr>
                    <w:sz w:val="26"/>
                  </w:rPr>
                  <w:t>기술</w:t>
                </w:r>
                <w:r>
                  <w:rPr>
                    <w:spacing w:val="53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분야의</w:t>
                </w:r>
                <w:r>
                  <w:rPr>
                    <w:spacing w:val="53"/>
                    <w:sz w:val="26"/>
                  </w:rPr>
                  <w:t> </w:t>
                </w:r>
                <w:r>
                  <w:rPr>
                    <w:spacing w:val="6"/>
                    <w:sz w:val="26"/>
                  </w:rPr>
                  <w:t>특허동향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255.7pt;height:14.95pt;mso-position-horizontal-relative:page;mso-position-vertical-relative:page;z-index:-16826880" type="#_x0000_t202" id="docshape75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sz w:val="26"/>
                  </w:rPr>
                  <w:t>다</w:t>
                </w:r>
                <w:r>
                  <w:rPr>
                    <w:rFonts w:ascii="Times New Roman" w:eastAsia="Times New Roman"/>
                    <w:sz w:val="26"/>
                  </w:rPr>
                  <w:t>.</w:t>
                </w:r>
                <w:r>
                  <w:rPr>
                    <w:rFonts w:ascii="Times New Roman" w:eastAsia="Times New Roman"/>
                    <w:spacing w:val="70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피인용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수가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높은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주요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미국등록특허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262.150pt;height:14.95pt;mso-position-horizontal-relative:page;mso-position-vertical-relative:page;z-index:-16826368" type="#_x0000_t202" id="docshape148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rFonts w:ascii="Times New Roman" w:eastAsia="Times New Roman"/>
                    <w:sz w:val="26"/>
                  </w:rPr>
                  <w:t>3.</w:t>
                </w:r>
                <w:r>
                  <w:rPr>
                    <w:rFonts w:ascii="Times New Roman" w:eastAsia="Times New Roman"/>
                    <w:spacing w:val="62"/>
                    <w:sz w:val="26"/>
                  </w:rPr>
                  <w:t> </w:t>
                </w:r>
                <w:r>
                  <w:rPr>
                    <w:spacing w:val="10"/>
                    <w:sz w:val="26"/>
                  </w:rPr>
                  <w:t>포장재의</w:t>
                </w:r>
                <w:r>
                  <w:rPr>
                    <w:spacing w:val="52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재활용</w:t>
                </w:r>
                <w:r>
                  <w:rPr>
                    <w:spacing w:val="53"/>
                    <w:sz w:val="26"/>
                  </w:rPr>
                  <w:t> </w:t>
                </w:r>
                <w:r>
                  <w:rPr>
                    <w:sz w:val="26"/>
                  </w:rPr>
                  <w:t>기술</w:t>
                </w:r>
                <w:r>
                  <w:rPr>
                    <w:spacing w:val="53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분야의</w:t>
                </w:r>
                <w:r>
                  <w:rPr>
                    <w:spacing w:val="53"/>
                    <w:sz w:val="26"/>
                  </w:rPr>
                  <w:t> </w:t>
                </w:r>
                <w:r>
                  <w:rPr>
                    <w:spacing w:val="6"/>
                    <w:sz w:val="26"/>
                  </w:rPr>
                  <w:t>특허동향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255.7pt;height:14.95pt;mso-position-horizontal-relative:page;mso-position-vertical-relative:page;z-index:-16825856" type="#_x0000_t202" id="docshape149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sz w:val="26"/>
                  </w:rPr>
                  <w:t>다</w:t>
                </w:r>
                <w:r>
                  <w:rPr>
                    <w:rFonts w:ascii="Times New Roman" w:eastAsia="Times New Roman"/>
                    <w:sz w:val="26"/>
                  </w:rPr>
                  <w:t>.</w:t>
                </w:r>
                <w:r>
                  <w:rPr>
                    <w:rFonts w:ascii="Times New Roman" w:eastAsia="Times New Roman"/>
                    <w:spacing w:val="70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피인용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수가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높은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주요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미국등록특허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343.5pt;height:14.95pt;mso-position-horizontal-relative:page;mso-position-vertical-relative:page;z-index:-16825344" type="#_x0000_t202" id="docshape221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rFonts w:ascii="Times New Roman" w:eastAsia="Times New Roman"/>
                    <w:sz w:val="26"/>
                  </w:rPr>
                  <w:t>4.</w:t>
                </w:r>
                <w:r>
                  <w:rPr>
                    <w:rFonts w:ascii="Times New Roman" w:eastAsia="Times New Roman"/>
                    <w:spacing w:val="63"/>
                    <w:sz w:val="26"/>
                  </w:rPr>
                  <w:t> </w:t>
                </w:r>
                <w:r>
                  <w:rPr>
                    <w:spacing w:val="10"/>
                    <w:sz w:val="26"/>
                  </w:rPr>
                  <w:t>포장재를</w:t>
                </w:r>
                <w:r>
                  <w:rPr>
                    <w:spacing w:val="54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이용한</w:t>
                </w:r>
                <w:r>
                  <w:rPr>
                    <w:spacing w:val="54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에너지</w:t>
                </w:r>
                <w:r>
                  <w:rPr>
                    <w:spacing w:val="54"/>
                    <w:sz w:val="26"/>
                  </w:rPr>
                  <w:t> </w:t>
                </w:r>
                <w:r>
                  <w:rPr>
                    <w:sz w:val="26"/>
                  </w:rPr>
                  <w:t>재생</w:t>
                </w:r>
                <w:r>
                  <w:rPr>
                    <w:spacing w:val="54"/>
                    <w:sz w:val="26"/>
                  </w:rPr>
                  <w:t> </w:t>
                </w:r>
                <w:r>
                  <w:rPr>
                    <w:sz w:val="26"/>
                  </w:rPr>
                  <w:t>기술</w:t>
                </w:r>
                <w:r>
                  <w:rPr>
                    <w:spacing w:val="54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분야의</w:t>
                </w:r>
                <w:r>
                  <w:rPr>
                    <w:spacing w:val="54"/>
                    <w:sz w:val="26"/>
                  </w:rPr>
                  <w:t> </w:t>
                </w:r>
                <w:r>
                  <w:rPr>
                    <w:spacing w:val="6"/>
                    <w:sz w:val="26"/>
                  </w:rPr>
                  <w:t>특허동향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255.7pt;height:14.95pt;mso-position-horizontal-relative:page;mso-position-vertical-relative:page;z-index:-16824832" type="#_x0000_t202" id="docshape222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sz w:val="26"/>
                  </w:rPr>
                  <w:t>다</w:t>
                </w:r>
                <w:r>
                  <w:rPr>
                    <w:rFonts w:ascii="Times New Roman" w:eastAsia="Times New Roman"/>
                    <w:sz w:val="26"/>
                  </w:rPr>
                  <w:t>.</w:t>
                </w:r>
                <w:r>
                  <w:rPr>
                    <w:rFonts w:ascii="Times New Roman" w:eastAsia="Times New Roman"/>
                    <w:spacing w:val="70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피인용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수가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높은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주요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미국등록특허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329.8pt;height:14.95pt;mso-position-horizontal-relative:page;mso-position-vertical-relative:page;z-index:-16824320" type="#_x0000_t202" id="docshape295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rFonts w:ascii="Times New Roman" w:eastAsia="Times New Roman"/>
                    <w:sz w:val="26"/>
                  </w:rPr>
                  <w:t>5.</w:t>
                </w:r>
                <w:r>
                  <w:rPr>
                    <w:rFonts w:ascii="Times New Roman" w:eastAsia="Times New Roman"/>
                    <w:spacing w:val="65"/>
                    <w:sz w:val="26"/>
                  </w:rPr>
                  <w:t> </w:t>
                </w:r>
                <w:r>
                  <w:rPr>
                    <w:spacing w:val="10"/>
                    <w:sz w:val="26"/>
                  </w:rPr>
                  <w:t>포장재의</w:t>
                </w:r>
                <w:r>
                  <w:rPr>
                    <w:spacing w:val="56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화학적</w:t>
                </w:r>
                <w:r>
                  <w:rPr>
                    <w:spacing w:val="56"/>
                    <w:sz w:val="26"/>
                  </w:rPr>
                  <w:t> </w:t>
                </w:r>
                <w:r>
                  <w:rPr>
                    <w:sz w:val="26"/>
                  </w:rPr>
                  <w:t>회수</w:t>
                </w:r>
                <w:r>
                  <w:rPr>
                    <w:spacing w:val="57"/>
                    <w:sz w:val="26"/>
                  </w:rPr>
                  <w:t> </w:t>
                </w:r>
                <w:r>
                  <w:rPr>
                    <w:sz w:val="26"/>
                  </w:rPr>
                  <w:t>재생</w:t>
                </w:r>
                <w:r>
                  <w:rPr>
                    <w:spacing w:val="56"/>
                    <w:sz w:val="26"/>
                  </w:rPr>
                  <w:t> </w:t>
                </w:r>
                <w:r>
                  <w:rPr>
                    <w:sz w:val="26"/>
                  </w:rPr>
                  <w:t>기술</w:t>
                </w:r>
                <w:r>
                  <w:rPr>
                    <w:spacing w:val="56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분야의</w:t>
                </w:r>
                <w:r>
                  <w:rPr>
                    <w:spacing w:val="56"/>
                    <w:sz w:val="26"/>
                  </w:rPr>
                  <w:t> </w:t>
                </w:r>
                <w:r>
                  <w:rPr>
                    <w:spacing w:val="6"/>
                    <w:sz w:val="26"/>
                  </w:rPr>
                  <w:t>특허동향</w:t>
                </w:r>
              </w:p>
            </w:txbxContent>
          </v:textbox>
          <w10:wrap type="none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255.7pt;height:14.95pt;mso-position-horizontal-relative:page;mso-position-vertical-relative:page;z-index:-16823808" type="#_x0000_t202" id="docshape296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sz w:val="26"/>
                  </w:rPr>
                  <w:t>다</w:t>
                </w:r>
                <w:r>
                  <w:rPr>
                    <w:rFonts w:ascii="Times New Roman" w:eastAsia="Times New Roman"/>
                    <w:sz w:val="26"/>
                  </w:rPr>
                  <w:t>.</w:t>
                </w:r>
                <w:r>
                  <w:rPr>
                    <w:rFonts w:ascii="Times New Roman" w:eastAsia="Times New Roman"/>
                    <w:spacing w:val="70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피인용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수가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높은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주요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미국등록특허</w:t>
                </w:r>
              </w:p>
            </w:txbxContent>
          </v:textbox>
          <w10:wrap type="none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393.15pt;height:14.95pt;mso-position-horizontal-relative:page;mso-position-vertical-relative:page;z-index:-16823296" type="#_x0000_t202" id="docshape368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rFonts w:ascii="Times New Roman" w:eastAsia="Times New Roman"/>
                    <w:sz w:val="26"/>
                  </w:rPr>
                  <w:t>6.</w:t>
                </w:r>
                <w:r>
                  <w:rPr>
                    <w:rFonts w:ascii="Times New Roman" w:eastAsia="Times New Roman"/>
                    <w:spacing w:val="67"/>
                    <w:sz w:val="26"/>
                  </w:rPr>
                  <w:t> </w:t>
                </w:r>
                <w:r>
                  <w:rPr>
                    <w:sz w:val="26"/>
                  </w:rPr>
                  <w:t>생</w:t>
                </w:r>
                <w:r>
                  <w:rPr>
                    <w:rFonts w:ascii="Times New Roman" w:eastAsia="Times New Roman"/>
                    <w:sz w:val="26"/>
                  </w:rPr>
                  <w:t>(</w:t>
                </w:r>
                <w:r>
                  <w:rPr>
                    <w:sz w:val="26"/>
                  </w:rPr>
                  <w:t>광</w:t>
                </w:r>
                <w:r>
                  <w:rPr>
                    <w:rFonts w:ascii="Times New Roman" w:eastAsia="Times New Roman"/>
                    <w:sz w:val="26"/>
                  </w:rPr>
                  <w:t>)</w:t>
                </w:r>
                <w:r>
                  <w:rPr>
                    <w:sz w:val="26"/>
                  </w:rPr>
                  <w:t>분해를</w:t>
                </w:r>
                <w:r>
                  <w:rPr>
                    <w:spacing w:val="59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이용한</w:t>
                </w:r>
                <w:r>
                  <w:rPr>
                    <w:spacing w:val="58"/>
                    <w:sz w:val="26"/>
                  </w:rPr>
                  <w:t> </w:t>
                </w:r>
                <w:r>
                  <w:rPr>
                    <w:spacing w:val="10"/>
                    <w:sz w:val="26"/>
                  </w:rPr>
                  <w:t>포장재의</w:t>
                </w:r>
                <w:r>
                  <w:rPr>
                    <w:spacing w:val="59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퇴비화</w:t>
                </w:r>
                <w:r>
                  <w:rPr>
                    <w:spacing w:val="59"/>
                    <w:sz w:val="26"/>
                  </w:rPr>
                  <w:t> </w:t>
                </w:r>
                <w:r>
                  <w:rPr>
                    <w:sz w:val="26"/>
                  </w:rPr>
                  <w:t>기술</w:t>
                </w:r>
                <w:r>
                  <w:rPr>
                    <w:spacing w:val="58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분야의</w:t>
                </w:r>
                <w:r>
                  <w:rPr>
                    <w:spacing w:val="59"/>
                    <w:sz w:val="26"/>
                  </w:rPr>
                  <w:t> </w:t>
                </w:r>
                <w:r>
                  <w:rPr>
                    <w:spacing w:val="6"/>
                    <w:sz w:val="26"/>
                  </w:rPr>
                  <w:t>특허동향</w:t>
                </w:r>
              </w:p>
            </w:txbxContent>
          </v:textbox>
          <w10:wrap type="none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255.7pt;height:14.95pt;mso-position-horizontal-relative:page;mso-position-vertical-relative:page;z-index:-16822784" type="#_x0000_t202" id="docshape369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sz w:val="26"/>
                  </w:rPr>
                  <w:t>다</w:t>
                </w:r>
                <w:r>
                  <w:rPr>
                    <w:rFonts w:ascii="Times New Roman" w:eastAsia="Times New Roman"/>
                    <w:sz w:val="26"/>
                  </w:rPr>
                  <w:t>.</w:t>
                </w:r>
                <w:r>
                  <w:rPr>
                    <w:rFonts w:ascii="Times New Roman" w:eastAsia="Times New Roman"/>
                    <w:spacing w:val="70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피인용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수가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높은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주요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미국등록특허</w:t>
                </w:r>
              </w:p>
            </w:txbxContent>
          </v:textbox>
          <w10:wrap type="none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296pt;height:14.95pt;mso-position-horizontal-relative:page;mso-position-vertical-relative:page;z-index:-16822272" type="#_x0000_t202" id="docshape442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rFonts w:ascii="Times New Roman" w:eastAsia="Times New Roman"/>
                    <w:sz w:val="26"/>
                  </w:rPr>
                  <w:t>7.</w:t>
                </w:r>
                <w:r>
                  <w:rPr>
                    <w:rFonts w:ascii="Times New Roman" w:eastAsia="Times New Roman"/>
                    <w:spacing w:val="65"/>
                    <w:sz w:val="26"/>
                  </w:rPr>
                  <w:t> </w:t>
                </w:r>
                <w:r>
                  <w:rPr>
                    <w:sz w:val="26"/>
                  </w:rPr>
                  <w:t>기타</w:t>
                </w:r>
                <w:r>
                  <w:rPr>
                    <w:spacing w:val="57"/>
                    <w:sz w:val="26"/>
                  </w:rPr>
                  <w:t> </w:t>
                </w:r>
                <w:r>
                  <w:rPr>
                    <w:spacing w:val="11"/>
                    <w:sz w:val="26"/>
                  </w:rPr>
                  <w:t>포장폐기물</w:t>
                </w:r>
                <w:r>
                  <w:rPr>
                    <w:spacing w:val="57"/>
                    <w:sz w:val="26"/>
                  </w:rPr>
                  <w:t> </w:t>
                </w:r>
                <w:r>
                  <w:rPr>
                    <w:sz w:val="26"/>
                  </w:rPr>
                  <w:t>저감</w:t>
                </w:r>
                <w:r>
                  <w:rPr>
                    <w:spacing w:val="57"/>
                    <w:sz w:val="26"/>
                  </w:rPr>
                  <w:t> </w:t>
                </w:r>
                <w:r>
                  <w:rPr>
                    <w:sz w:val="26"/>
                  </w:rPr>
                  <w:t>기술</w:t>
                </w:r>
                <w:r>
                  <w:rPr>
                    <w:spacing w:val="57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분야의</w:t>
                </w:r>
                <w:r>
                  <w:rPr>
                    <w:spacing w:val="57"/>
                    <w:sz w:val="26"/>
                  </w:rPr>
                  <w:t> </w:t>
                </w:r>
                <w:r>
                  <w:rPr>
                    <w:spacing w:val="6"/>
                    <w:sz w:val="26"/>
                  </w:rPr>
                  <w:t>특허동향</w:t>
                </w:r>
              </w:p>
            </w:txbxContent>
          </v:textbox>
          <w10:wrap type="none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255.7pt;height:14.95pt;mso-position-horizontal-relative:page;mso-position-vertical-relative:page;z-index:-16821760" type="#_x0000_t202" id="docshape443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sz w:val="26"/>
                  </w:rPr>
                  <w:t>다</w:t>
                </w:r>
                <w:r>
                  <w:rPr>
                    <w:rFonts w:ascii="Times New Roman" w:eastAsia="Times New Roman"/>
                    <w:sz w:val="26"/>
                  </w:rPr>
                  <w:t>.</w:t>
                </w:r>
                <w:r>
                  <w:rPr>
                    <w:rFonts w:ascii="Times New Roman" w:eastAsia="Times New Roman"/>
                    <w:spacing w:val="70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피인용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수가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높은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z w:val="26"/>
                  </w:rPr>
                  <w:t>주요</w:t>
                </w:r>
                <w:r>
                  <w:rPr>
                    <w:spacing w:val="62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미국등록특허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○"/>
      <w:lvlJc w:val="left"/>
      <w:pPr>
        <w:ind w:left="460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86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12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38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64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9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416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42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68" w:hanging="360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2"/>
      <w:szCs w:val="22"/>
      <w:lang w:val="en-US" w:eastAsia="ko-KR" w:bidi="ar-SA"/>
    </w:rPr>
  </w:style>
  <w:style w:styleId="Heading1" w:type="paragraph">
    <w:name w:val="Heading 1"/>
    <w:basedOn w:val="Normal"/>
    <w:uiPriority w:val="1"/>
    <w:qFormat/>
    <w:pPr>
      <w:ind w:left="230"/>
      <w:outlineLvl w:val="1"/>
    </w:pPr>
    <w:rPr>
      <w:rFonts w:ascii="Dotum" w:hAnsi="Dotum" w:eastAsia="Dotum" w:cs="Dotum"/>
      <w:sz w:val="26"/>
      <w:szCs w:val="26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40"/>
      <w:ind w:left="1027" w:right="1059"/>
      <w:jc w:val="center"/>
    </w:pPr>
    <w:rPr>
      <w:rFonts w:ascii="Dotum" w:hAnsi="Dotum" w:eastAsia="Dotum" w:cs="Dotum"/>
      <w:sz w:val="30"/>
      <w:szCs w:val="30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spacing w:before="52"/>
      <w:ind w:left="460" w:right="118" w:hanging="360"/>
      <w:jc w:val="both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3.jpeg"/><Relationship Id="rId10" Type="http://schemas.openxmlformats.org/officeDocument/2006/relationships/image" Target="media/image4.jpeg"/><Relationship Id="rId11" Type="http://schemas.openxmlformats.org/officeDocument/2006/relationships/header" Target="header3.xml"/><Relationship Id="rId12" Type="http://schemas.openxmlformats.org/officeDocument/2006/relationships/header" Target="header4.xml"/><Relationship Id="rId13" Type="http://schemas.openxmlformats.org/officeDocument/2006/relationships/image" Target="media/image5.jpeg"/><Relationship Id="rId14" Type="http://schemas.openxmlformats.org/officeDocument/2006/relationships/image" Target="media/image6.jpeg"/><Relationship Id="rId15" Type="http://schemas.openxmlformats.org/officeDocument/2006/relationships/header" Target="header5.xml"/><Relationship Id="rId16" Type="http://schemas.openxmlformats.org/officeDocument/2006/relationships/header" Target="header6.xml"/><Relationship Id="rId17" Type="http://schemas.openxmlformats.org/officeDocument/2006/relationships/image" Target="media/image7.jpeg"/><Relationship Id="rId18" Type="http://schemas.openxmlformats.org/officeDocument/2006/relationships/image" Target="media/image8.jpeg"/><Relationship Id="rId19" Type="http://schemas.openxmlformats.org/officeDocument/2006/relationships/header" Target="header7.xml"/><Relationship Id="rId20" Type="http://schemas.openxmlformats.org/officeDocument/2006/relationships/header" Target="header8.xml"/><Relationship Id="rId21" Type="http://schemas.openxmlformats.org/officeDocument/2006/relationships/image" Target="media/image9.jpeg"/><Relationship Id="rId22" Type="http://schemas.openxmlformats.org/officeDocument/2006/relationships/image" Target="media/image10.jpeg"/><Relationship Id="rId23" Type="http://schemas.openxmlformats.org/officeDocument/2006/relationships/header" Target="header9.xml"/><Relationship Id="rId24" Type="http://schemas.openxmlformats.org/officeDocument/2006/relationships/header" Target="header10.xml"/><Relationship Id="rId25" Type="http://schemas.openxmlformats.org/officeDocument/2006/relationships/image" Target="media/image11.jpeg"/><Relationship Id="rId26" Type="http://schemas.openxmlformats.org/officeDocument/2006/relationships/image" Target="media/image12.jpeg"/><Relationship Id="rId27" Type="http://schemas.openxmlformats.org/officeDocument/2006/relationships/header" Target="header11.xml"/><Relationship Id="rId28" Type="http://schemas.openxmlformats.org/officeDocument/2006/relationships/header" Target="header12.xml"/><Relationship Id="rId29" Type="http://schemas.openxmlformats.org/officeDocument/2006/relationships/image" Target="media/image13.jpeg"/><Relationship Id="rId30" Type="http://schemas.openxmlformats.org/officeDocument/2006/relationships/image" Target="media/image14.jpeg"/><Relationship Id="rId31" Type="http://schemas.openxmlformats.org/officeDocument/2006/relationships/header" Target="header13.xml"/><Relationship Id="rId32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에코패키징관련세부기술특허동향.hwp</dc:title>
  <dcterms:created xsi:type="dcterms:W3CDTF">2022-09-28T06:54:59Z</dcterms:created>
  <dcterms:modified xsi:type="dcterms:W3CDTF">2022-09-28T06:54:59Z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